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36AA0" w14:textId="07DB28F1" w:rsidR="00FE067E" w:rsidRPr="001550AD" w:rsidRDefault="001921C7" w:rsidP="00CC1F3B">
      <w:pPr>
        <w:pStyle w:val="TitlePageOrigin"/>
        <w:rPr>
          <w:color w:val="auto"/>
        </w:rPr>
      </w:pPr>
      <w:r w:rsidRPr="001550AD">
        <w:rPr>
          <w:color w:val="auto"/>
        </w:rPr>
        <w:t>WEST virginia legislature</w:t>
      </w:r>
    </w:p>
    <w:p w14:paraId="527E731C" w14:textId="6B709F4E" w:rsidR="00CD36CF" w:rsidRPr="001550AD" w:rsidRDefault="001921C7" w:rsidP="00CC1F3B">
      <w:pPr>
        <w:pStyle w:val="TitlePageSession"/>
        <w:rPr>
          <w:color w:val="auto"/>
        </w:rPr>
      </w:pPr>
      <w:r w:rsidRPr="001550AD">
        <w:rPr>
          <w:color w:val="auto"/>
        </w:rPr>
        <w:t>20</w:t>
      </w:r>
      <w:r w:rsidR="00CA4879" w:rsidRPr="001550AD">
        <w:rPr>
          <w:color w:val="auto"/>
        </w:rPr>
        <w:t>21</w:t>
      </w:r>
      <w:r w:rsidRPr="001550AD">
        <w:rPr>
          <w:color w:val="auto"/>
        </w:rPr>
        <w:t xml:space="preserve"> regular session</w:t>
      </w:r>
    </w:p>
    <w:p w14:paraId="5812E418" w14:textId="77777777" w:rsidR="00CD36CF" w:rsidRPr="001550AD" w:rsidRDefault="00120823" w:rsidP="00CC1F3B">
      <w:pPr>
        <w:pStyle w:val="TitlePageBillPrefix"/>
        <w:rPr>
          <w:color w:val="auto"/>
        </w:rPr>
      </w:pPr>
      <w:sdt>
        <w:sdtPr>
          <w:rPr>
            <w:color w:val="auto"/>
          </w:rPr>
          <w:tag w:val="IntroDate"/>
          <w:id w:val="-1236936958"/>
          <w:placeholder>
            <w:docPart w:val="88E45A41E04E4BD7877CA3053493670C"/>
          </w:placeholder>
          <w:text/>
        </w:sdtPr>
        <w:sdtEndPr/>
        <w:sdtContent>
          <w:r w:rsidR="00AE48A0" w:rsidRPr="001550AD">
            <w:rPr>
              <w:color w:val="auto"/>
            </w:rPr>
            <w:t>Introduced</w:t>
          </w:r>
        </w:sdtContent>
      </w:sdt>
    </w:p>
    <w:p w14:paraId="67C54E46" w14:textId="319AB584" w:rsidR="00CD36CF" w:rsidRPr="001550AD" w:rsidRDefault="00120823" w:rsidP="00CC1F3B">
      <w:pPr>
        <w:pStyle w:val="BillNumber"/>
        <w:rPr>
          <w:color w:val="auto"/>
        </w:rPr>
      </w:pPr>
      <w:sdt>
        <w:sdtPr>
          <w:rPr>
            <w:color w:val="auto"/>
          </w:rPr>
          <w:tag w:val="Chamber"/>
          <w:id w:val="893011969"/>
          <w:lock w:val="sdtLocked"/>
          <w:placeholder>
            <w:docPart w:val="D2F38CCE6AD1453CAAC4E0AAE7F387E2"/>
          </w:placeholder>
          <w:dropDownList>
            <w:listItem w:displayText="House" w:value="House"/>
            <w:listItem w:displayText="Senate" w:value="Senate"/>
          </w:dropDownList>
        </w:sdtPr>
        <w:sdtEndPr/>
        <w:sdtContent>
          <w:r w:rsidR="001921C7" w:rsidRPr="001550AD">
            <w:rPr>
              <w:color w:val="auto"/>
            </w:rPr>
            <w:t>House</w:t>
          </w:r>
        </w:sdtContent>
      </w:sdt>
      <w:r w:rsidR="00303684" w:rsidRPr="001550AD">
        <w:rPr>
          <w:color w:val="auto"/>
        </w:rPr>
        <w:t xml:space="preserve"> </w:t>
      </w:r>
      <w:r w:rsidR="001A3FCF" w:rsidRPr="001550AD">
        <w:rPr>
          <w:color w:val="auto"/>
        </w:rPr>
        <w:t xml:space="preserve">Bill </w:t>
      </w:r>
      <w:sdt>
        <w:sdtPr>
          <w:rPr>
            <w:color w:val="auto"/>
          </w:rPr>
          <w:tag w:val="BNum"/>
          <w:id w:val="1645317809"/>
          <w:lock w:val="sdtLocked"/>
          <w:placeholder>
            <w:docPart w:val="0E11186FD68C44EE8CD61574B4A61B89"/>
          </w:placeholder>
          <w:text/>
        </w:sdtPr>
        <w:sdtEndPr/>
        <w:sdtContent>
          <w:r w:rsidR="00C03FCF">
            <w:rPr>
              <w:color w:val="auto"/>
            </w:rPr>
            <w:t>3239</w:t>
          </w:r>
        </w:sdtContent>
      </w:sdt>
    </w:p>
    <w:p w14:paraId="1758C04E" w14:textId="7A68A7FD" w:rsidR="00CD36CF" w:rsidRPr="001550AD" w:rsidRDefault="001921C7" w:rsidP="00CC1F3B">
      <w:pPr>
        <w:pStyle w:val="Sponsors"/>
        <w:rPr>
          <w:color w:val="auto"/>
        </w:rPr>
      </w:pPr>
      <w:r w:rsidRPr="001550AD">
        <w:rPr>
          <w:color w:val="auto"/>
        </w:rPr>
        <w:t xml:space="preserve">By </w:t>
      </w:r>
      <w:sdt>
        <w:sdtPr>
          <w:rPr>
            <w:color w:val="auto"/>
          </w:rPr>
          <w:tag w:val="Sponsors"/>
          <w:id w:val="1589585889"/>
          <w:placeholder>
            <w:docPart w:val="1AB0351DD66B4352B64B41162056014D"/>
          </w:placeholder>
          <w:text w:multiLine="1"/>
        </w:sdtPr>
        <w:sdtEndPr/>
        <w:sdtContent>
          <w:r w:rsidR="003B0E57" w:rsidRPr="001550AD">
            <w:rPr>
              <w:color w:val="auto"/>
            </w:rPr>
            <w:t xml:space="preserve">Delegates </w:t>
          </w:r>
          <w:r w:rsidR="00CA4879" w:rsidRPr="001550AD">
            <w:rPr>
              <w:color w:val="auto"/>
            </w:rPr>
            <w:t xml:space="preserve">Barach, </w:t>
          </w:r>
          <w:r w:rsidR="0089509B" w:rsidRPr="001550AD">
            <w:rPr>
              <w:color w:val="auto"/>
            </w:rPr>
            <w:t xml:space="preserve">Doyle, Walker, Hornbuckle, </w:t>
          </w:r>
          <w:r w:rsidR="00735D32" w:rsidRPr="001550AD">
            <w:rPr>
              <w:color w:val="auto"/>
            </w:rPr>
            <w:t>Grif</w:t>
          </w:r>
          <w:r w:rsidR="00120823">
            <w:rPr>
              <w:color w:val="auto"/>
            </w:rPr>
            <w:t>f</w:t>
          </w:r>
          <w:r w:rsidR="00735D32" w:rsidRPr="001550AD">
            <w:rPr>
              <w:color w:val="auto"/>
            </w:rPr>
            <w:t>ith, Young, Pushkin, Fleischauer, Hansen, Diserio, and Thompson</w:t>
          </w:r>
        </w:sdtContent>
      </w:sdt>
    </w:p>
    <w:p w14:paraId="42D620E4" w14:textId="7E842B46" w:rsidR="00E831B3" w:rsidRPr="001550AD" w:rsidRDefault="001921C7" w:rsidP="00CC1F3B">
      <w:pPr>
        <w:pStyle w:val="References"/>
        <w:rPr>
          <w:color w:val="auto"/>
        </w:rPr>
      </w:pPr>
      <w:r w:rsidRPr="001550AD">
        <w:rPr>
          <w:color w:val="auto"/>
        </w:rPr>
        <w:t>[</w:t>
      </w:r>
      <w:sdt>
        <w:sdtPr>
          <w:rPr>
            <w:color w:val="auto"/>
          </w:rPr>
          <w:tag w:val="References"/>
          <w:id w:val="-1043047873"/>
          <w:placeholder>
            <w:docPart w:val="C179CCB8B3A942449B265FB2235D4CBE"/>
          </w:placeholder>
          <w:text w:multiLine="1"/>
        </w:sdtPr>
        <w:sdtEndPr/>
        <w:sdtContent>
          <w:r w:rsidR="00C03FCF">
            <w:rPr>
              <w:color w:val="auto"/>
            </w:rPr>
            <w:t>Introduced March 16, 2021; Referred to the Committee on Energy and Manufacturing</w:t>
          </w:r>
        </w:sdtContent>
      </w:sdt>
      <w:r w:rsidRPr="001550AD">
        <w:rPr>
          <w:color w:val="auto"/>
        </w:rPr>
        <w:t>]</w:t>
      </w:r>
    </w:p>
    <w:p w14:paraId="27C8C61B" w14:textId="77777777" w:rsidR="00184374" w:rsidRPr="001550AD" w:rsidRDefault="001921C7" w:rsidP="00477B0A">
      <w:pPr>
        <w:pStyle w:val="TitleSection"/>
        <w:rPr>
          <w:color w:val="auto"/>
        </w:rPr>
      </w:pPr>
      <w:r w:rsidRPr="001550AD">
        <w:rPr>
          <w:color w:val="auto"/>
        </w:rPr>
        <w:lastRenderedPageBreak/>
        <w:t>A BILL</w:t>
      </w:r>
      <w:r w:rsidR="003F3BD7" w:rsidRPr="001550AD">
        <w:rPr>
          <w:color w:val="auto"/>
        </w:rPr>
        <w:t xml:space="preserve"> </w:t>
      </w:r>
      <w:r w:rsidR="000C3BFE" w:rsidRPr="001550AD">
        <w:rPr>
          <w:color w:val="auto"/>
        </w:rPr>
        <w:t>to amend the Code of West Virginia, 1931, as amended</w:t>
      </w:r>
      <w:r w:rsidR="007F5C68" w:rsidRPr="001550AD">
        <w:rPr>
          <w:color w:val="auto"/>
        </w:rPr>
        <w:t>,</w:t>
      </w:r>
      <w:r w:rsidR="003B350E" w:rsidRPr="001550AD">
        <w:rPr>
          <w:color w:val="auto"/>
        </w:rPr>
        <w:t xml:space="preserve"> by adding thereto a new article</w:t>
      </w:r>
      <w:r w:rsidR="000C3BFE" w:rsidRPr="001550AD">
        <w:rPr>
          <w:color w:val="auto"/>
        </w:rPr>
        <w:t>,</w:t>
      </w:r>
      <w:r w:rsidR="003B350E" w:rsidRPr="001550AD">
        <w:rPr>
          <w:color w:val="auto"/>
        </w:rPr>
        <w:t xml:space="preserve"> designating §</w:t>
      </w:r>
      <w:r w:rsidR="00FE1F5B" w:rsidRPr="001550AD">
        <w:rPr>
          <w:color w:val="auto"/>
        </w:rPr>
        <w:t>24-2I-1, §24-2I-2, §24-2I</w:t>
      </w:r>
      <w:r w:rsidR="0075430F" w:rsidRPr="001550AD">
        <w:rPr>
          <w:color w:val="auto"/>
        </w:rPr>
        <w:t xml:space="preserve">-3 </w:t>
      </w:r>
      <w:r w:rsidR="00FE1F5B" w:rsidRPr="001550AD">
        <w:rPr>
          <w:color w:val="auto"/>
        </w:rPr>
        <w:t>§24-2I</w:t>
      </w:r>
      <w:r w:rsidR="003B350E" w:rsidRPr="001550AD">
        <w:rPr>
          <w:color w:val="auto"/>
        </w:rPr>
        <w:t>-4</w:t>
      </w:r>
      <w:r w:rsidR="00FE1F5B" w:rsidRPr="001550AD">
        <w:rPr>
          <w:color w:val="auto"/>
        </w:rPr>
        <w:t xml:space="preserve"> and §24-2I</w:t>
      </w:r>
      <w:r w:rsidR="0075430F" w:rsidRPr="001550AD">
        <w:rPr>
          <w:color w:val="auto"/>
        </w:rPr>
        <w:t>-5</w:t>
      </w:r>
      <w:r w:rsidR="003B350E" w:rsidRPr="001550AD">
        <w:rPr>
          <w:color w:val="auto"/>
        </w:rPr>
        <w:t>, all</w:t>
      </w:r>
      <w:r w:rsidR="000C3BFE" w:rsidRPr="001550AD">
        <w:rPr>
          <w:color w:val="auto"/>
        </w:rPr>
        <w:t xml:space="preserve"> relating </w:t>
      </w:r>
      <w:r w:rsidR="00B13E33" w:rsidRPr="001550AD">
        <w:rPr>
          <w:color w:val="auto"/>
        </w:rPr>
        <w:t xml:space="preserve">to </w:t>
      </w:r>
      <w:r w:rsidR="00E37DDF" w:rsidRPr="001550AD">
        <w:rPr>
          <w:color w:val="auto"/>
        </w:rPr>
        <w:t xml:space="preserve">electric energy production; </w:t>
      </w:r>
      <w:r w:rsidR="00F41E24" w:rsidRPr="001550AD">
        <w:rPr>
          <w:color w:val="auto"/>
        </w:rPr>
        <w:t>legislative find</w:t>
      </w:r>
      <w:r w:rsidR="00A87B15" w:rsidRPr="001550AD">
        <w:rPr>
          <w:color w:val="auto"/>
        </w:rPr>
        <w:t>ing</w:t>
      </w:r>
      <w:r w:rsidR="00F41E24" w:rsidRPr="001550AD">
        <w:rPr>
          <w:color w:val="auto"/>
        </w:rPr>
        <w:t xml:space="preserve">s and declarations; </w:t>
      </w:r>
      <w:r w:rsidR="000C3BFE" w:rsidRPr="001550AD">
        <w:rPr>
          <w:color w:val="auto"/>
        </w:rPr>
        <w:t xml:space="preserve">definitions; </w:t>
      </w:r>
      <w:r w:rsidR="00E37DDF" w:rsidRPr="001550AD">
        <w:rPr>
          <w:color w:val="auto"/>
        </w:rPr>
        <w:t>promoting the long</w:t>
      </w:r>
      <w:r w:rsidR="00477B0A" w:rsidRPr="001550AD">
        <w:rPr>
          <w:color w:val="auto"/>
        </w:rPr>
        <w:t>-</w:t>
      </w:r>
      <w:r w:rsidR="00E37DDF" w:rsidRPr="001550AD">
        <w:rPr>
          <w:color w:val="auto"/>
        </w:rPr>
        <w:t xml:space="preserve">term development of a more diversified energy generation and production portfolio in this state; </w:t>
      </w:r>
      <w:r w:rsidR="000C3BFE" w:rsidRPr="001550AD">
        <w:rPr>
          <w:color w:val="auto"/>
        </w:rPr>
        <w:t>providing</w:t>
      </w:r>
      <w:r w:rsidR="00507EEC" w:rsidRPr="001550AD">
        <w:rPr>
          <w:color w:val="auto"/>
        </w:rPr>
        <w:t xml:space="preserve"> </w:t>
      </w:r>
      <w:r w:rsidR="006B1573" w:rsidRPr="001550AD">
        <w:rPr>
          <w:color w:val="auto"/>
        </w:rPr>
        <w:t xml:space="preserve">for the long term development of a diversified energy </w:t>
      </w:r>
      <w:r w:rsidR="00927494" w:rsidRPr="001550AD">
        <w:rPr>
          <w:color w:val="auto"/>
        </w:rPr>
        <w:t xml:space="preserve">portfolio </w:t>
      </w:r>
      <w:r w:rsidR="00715603" w:rsidRPr="001550AD">
        <w:rPr>
          <w:color w:val="auto"/>
        </w:rPr>
        <w:t>that includes additional</w:t>
      </w:r>
      <w:r w:rsidR="00D70EE7" w:rsidRPr="001550AD">
        <w:rPr>
          <w:color w:val="auto"/>
        </w:rPr>
        <w:t xml:space="preserve"> renewable energy generating facilities; encouraging the development </w:t>
      </w:r>
      <w:r w:rsidR="005E2A21" w:rsidRPr="001550AD">
        <w:rPr>
          <w:color w:val="auto"/>
        </w:rPr>
        <w:t>of</w:t>
      </w:r>
      <w:r w:rsidR="000C3BFE" w:rsidRPr="001550AD">
        <w:rPr>
          <w:color w:val="auto"/>
        </w:rPr>
        <w:t xml:space="preserve"> </w:t>
      </w:r>
      <w:r w:rsidR="00356E2F" w:rsidRPr="001550AD">
        <w:rPr>
          <w:color w:val="auto"/>
        </w:rPr>
        <w:t xml:space="preserve">cleaner burning </w:t>
      </w:r>
      <w:r w:rsidR="00EB3D95" w:rsidRPr="001550AD">
        <w:rPr>
          <w:color w:val="auto"/>
        </w:rPr>
        <w:t xml:space="preserve">fuel </w:t>
      </w:r>
      <w:r w:rsidR="00356E2F" w:rsidRPr="001550AD">
        <w:rPr>
          <w:color w:val="auto"/>
        </w:rPr>
        <w:t>technologies that reduce our state’s carbon footprin</w:t>
      </w:r>
      <w:r w:rsidR="00715603" w:rsidRPr="001550AD">
        <w:rPr>
          <w:color w:val="auto"/>
        </w:rPr>
        <w:t>t;</w:t>
      </w:r>
      <w:r w:rsidR="00FB7E33" w:rsidRPr="001550AD">
        <w:rPr>
          <w:color w:val="auto"/>
        </w:rPr>
        <w:t xml:space="preserve"> establishing </w:t>
      </w:r>
      <w:r w:rsidR="00C712FC" w:rsidRPr="001550AD">
        <w:rPr>
          <w:color w:val="auto"/>
        </w:rPr>
        <w:t>long</w:t>
      </w:r>
      <w:r w:rsidR="00477B0A" w:rsidRPr="001550AD">
        <w:rPr>
          <w:color w:val="auto"/>
        </w:rPr>
        <w:t>-</w:t>
      </w:r>
      <w:r w:rsidR="00C712FC" w:rsidRPr="001550AD">
        <w:rPr>
          <w:color w:val="auto"/>
        </w:rPr>
        <w:t xml:space="preserve">term </w:t>
      </w:r>
      <w:r w:rsidR="00FB7E33" w:rsidRPr="001550AD">
        <w:rPr>
          <w:color w:val="auto"/>
        </w:rPr>
        <w:t xml:space="preserve">goals which can be reasonably achieved </w:t>
      </w:r>
      <w:r w:rsidR="00C712FC" w:rsidRPr="001550AD">
        <w:rPr>
          <w:color w:val="auto"/>
        </w:rPr>
        <w:t xml:space="preserve">for electric power generation </w:t>
      </w:r>
      <w:r w:rsidR="005A351C" w:rsidRPr="001550AD">
        <w:rPr>
          <w:color w:val="auto"/>
        </w:rPr>
        <w:t>diversification; creating an</w:t>
      </w:r>
      <w:r w:rsidR="009911A8" w:rsidRPr="001550AD">
        <w:rPr>
          <w:color w:val="auto"/>
        </w:rPr>
        <w:t xml:space="preserve"> energy diversification study commission</w:t>
      </w:r>
      <w:r w:rsidR="00C712FC" w:rsidRPr="001550AD">
        <w:rPr>
          <w:color w:val="auto"/>
        </w:rPr>
        <w:t xml:space="preserve"> to</w:t>
      </w:r>
      <w:r w:rsidR="00356E2F" w:rsidRPr="001550AD">
        <w:rPr>
          <w:color w:val="auto"/>
        </w:rPr>
        <w:t xml:space="preserve"> </w:t>
      </w:r>
      <w:r w:rsidR="005E03B9" w:rsidRPr="001550AD">
        <w:rPr>
          <w:color w:val="auto"/>
        </w:rPr>
        <w:t>review the status of the electric generation facilities located in our state</w:t>
      </w:r>
      <w:r w:rsidR="009911A8" w:rsidRPr="001550AD">
        <w:rPr>
          <w:color w:val="auto"/>
        </w:rPr>
        <w:t xml:space="preserve">; </w:t>
      </w:r>
      <w:r w:rsidR="00D54BC1" w:rsidRPr="001550AD">
        <w:rPr>
          <w:color w:val="auto"/>
        </w:rPr>
        <w:t>requiring the study commission to re</w:t>
      </w:r>
      <w:r w:rsidR="006B291D" w:rsidRPr="001550AD">
        <w:rPr>
          <w:color w:val="auto"/>
        </w:rPr>
        <w:t xml:space="preserve">port its findings and recommendations on how the </w:t>
      </w:r>
      <w:r w:rsidR="00B13E33" w:rsidRPr="001550AD">
        <w:rPr>
          <w:color w:val="auto"/>
        </w:rPr>
        <w:t xml:space="preserve">established </w:t>
      </w:r>
      <w:r w:rsidR="006B291D" w:rsidRPr="001550AD">
        <w:rPr>
          <w:color w:val="auto"/>
        </w:rPr>
        <w:t>goals can be achieved</w:t>
      </w:r>
      <w:r w:rsidR="00C61080" w:rsidRPr="001550AD">
        <w:rPr>
          <w:color w:val="auto"/>
        </w:rPr>
        <w:t xml:space="preserve"> to the Joint Committee on Government and Finance</w:t>
      </w:r>
      <w:r w:rsidR="00164FC9" w:rsidRPr="001550AD">
        <w:rPr>
          <w:color w:val="auto"/>
        </w:rPr>
        <w:t xml:space="preserve">, including recommendations for </w:t>
      </w:r>
      <w:r w:rsidR="00B13E33" w:rsidRPr="001550AD">
        <w:rPr>
          <w:color w:val="auto"/>
        </w:rPr>
        <w:t xml:space="preserve">any additional </w:t>
      </w:r>
      <w:r w:rsidR="00164FC9" w:rsidRPr="001550AD">
        <w:rPr>
          <w:color w:val="auto"/>
        </w:rPr>
        <w:t xml:space="preserve">legislation needed to </w:t>
      </w:r>
      <w:r w:rsidR="00B13E33" w:rsidRPr="001550AD">
        <w:rPr>
          <w:color w:val="auto"/>
        </w:rPr>
        <w:t>meet the established</w:t>
      </w:r>
      <w:r w:rsidR="00A204E1" w:rsidRPr="001550AD">
        <w:rPr>
          <w:color w:val="auto"/>
        </w:rPr>
        <w:t xml:space="preserve"> goals</w:t>
      </w:r>
      <w:r w:rsidR="00C61080" w:rsidRPr="001550AD">
        <w:rPr>
          <w:color w:val="auto"/>
        </w:rPr>
        <w:t xml:space="preserve">; </w:t>
      </w:r>
      <w:r w:rsidR="00CA4879" w:rsidRPr="001550AD">
        <w:rPr>
          <w:color w:val="auto"/>
        </w:rPr>
        <w:t xml:space="preserve">and </w:t>
      </w:r>
      <w:r w:rsidR="0082515F" w:rsidRPr="001550AD">
        <w:rPr>
          <w:color w:val="auto"/>
        </w:rPr>
        <w:t xml:space="preserve">requiring </w:t>
      </w:r>
      <w:r w:rsidR="001D0EAE" w:rsidRPr="001550AD">
        <w:rPr>
          <w:color w:val="auto"/>
        </w:rPr>
        <w:t>annual</w:t>
      </w:r>
      <w:r w:rsidR="00CA4879" w:rsidRPr="001550AD">
        <w:rPr>
          <w:color w:val="auto"/>
        </w:rPr>
        <w:t xml:space="preserve"> </w:t>
      </w:r>
      <w:r w:rsidR="00B13E33" w:rsidRPr="001550AD">
        <w:rPr>
          <w:color w:val="auto"/>
        </w:rPr>
        <w:t xml:space="preserve">reporting requirements for </w:t>
      </w:r>
      <w:r w:rsidR="00D72DCB" w:rsidRPr="001550AD">
        <w:rPr>
          <w:color w:val="auto"/>
        </w:rPr>
        <w:t xml:space="preserve">each electric </w:t>
      </w:r>
      <w:r w:rsidR="0082515F" w:rsidRPr="001550AD">
        <w:rPr>
          <w:color w:val="auto"/>
        </w:rPr>
        <w:t>utility</w:t>
      </w:r>
      <w:r w:rsidR="00DA00FB" w:rsidRPr="001550AD">
        <w:rPr>
          <w:color w:val="auto"/>
        </w:rPr>
        <w:t xml:space="preserve"> </w:t>
      </w:r>
      <w:r w:rsidR="00B13E33" w:rsidRPr="001550AD">
        <w:rPr>
          <w:color w:val="auto"/>
        </w:rPr>
        <w:t>in this state</w:t>
      </w:r>
      <w:r w:rsidR="00EB3D95" w:rsidRPr="001550AD">
        <w:rPr>
          <w:color w:val="auto"/>
        </w:rPr>
        <w:t xml:space="preserve"> advise the s</w:t>
      </w:r>
      <w:r w:rsidR="00DA00FB" w:rsidRPr="001550AD">
        <w:rPr>
          <w:color w:val="auto"/>
        </w:rPr>
        <w:t xml:space="preserve">tudy </w:t>
      </w:r>
      <w:r w:rsidR="00EB3D95" w:rsidRPr="001550AD">
        <w:rPr>
          <w:color w:val="auto"/>
        </w:rPr>
        <w:t>c</w:t>
      </w:r>
      <w:r w:rsidR="00DA00FB" w:rsidRPr="001550AD">
        <w:rPr>
          <w:color w:val="auto"/>
        </w:rPr>
        <w:t>ommission</w:t>
      </w:r>
      <w:r w:rsidR="00B13E33" w:rsidRPr="001550AD">
        <w:rPr>
          <w:color w:val="auto"/>
        </w:rPr>
        <w:t xml:space="preserve">, and in turn the </w:t>
      </w:r>
      <w:r w:rsidR="00477B0A" w:rsidRPr="001550AD">
        <w:rPr>
          <w:color w:val="auto"/>
        </w:rPr>
        <w:t>L</w:t>
      </w:r>
      <w:r w:rsidR="00B13E33" w:rsidRPr="001550AD">
        <w:rPr>
          <w:color w:val="auto"/>
        </w:rPr>
        <w:t>egislature,</w:t>
      </w:r>
      <w:r w:rsidR="00DA00FB" w:rsidRPr="001550AD">
        <w:rPr>
          <w:color w:val="auto"/>
        </w:rPr>
        <w:t xml:space="preserve"> of </w:t>
      </w:r>
      <w:r w:rsidR="00EB3D95" w:rsidRPr="001550AD">
        <w:rPr>
          <w:color w:val="auto"/>
        </w:rPr>
        <w:t>their individual and collective</w:t>
      </w:r>
      <w:r w:rsidR="00FF5465" w:rsidRPr="001550AD">
        <w:rPr>
          <w:color w:val="auto"/>
        </w:rPr>
        <w:t xml:space="preserve"> progress toward meeti</w:t>
      </w:r>
      <w:r w:rsidR="00B13E33" w:rsidRPr="001550AD">
        <w:rPr>
          <w:color w:val="auto"/>
        </w:rPr>
        <w:t>ng the established</w:t>
      </w:r>
      <w:r w:rsidR="00477B0A" w:rsidRPr="001550AD">
        <w:rPr>
          <w:color w:val="auto"/>
        </w:rPr>
        <w:t xml:space="preserve"> </w:t>
      </w:r>
      <w:r w:rsidR="00EB3D95" w:rsidRPr="001550AD">
        <w:rPr>
          <w:color w:val="auto"/>
        </w:rPr>
        <w:t>goals.</w:t>
      </w:r>
    </w:p>
    <w:p w14:paraId="0401B6F2" w14:textId="0572FFB7" w:rsidR="00477B0A" w:rsidRPr="001550AD" w:rsidRDefault="00477B0A" w:rsidP="00477B0A">
      <w:pPr>
        <w:pStyle w:val="TitleSection"/>
        <w:rPr>
          <w:color w:val="auto"/>
        </w:rPr>
        <w:sectPr w:rsidR="00477B0A" w:rsidRPr="001550AD" w:rsidSect="00735D32">
          <w:headerReference w:type="default" r:id="rId12"/>
          <w:footerReference w:type="even" r:id="rId13"/>
          <w:footerReference w:type="default" r:id="rId14"/>
          <w:headerReference w:type="first" r:id="rId15"/>
          <w:type w:val="nextColumn"/>
          <w:pgSz w:w="12240" w:h="15840" w:code="1"/>
          <w:pgMar w:top="1440" w:right="1440" w:bottom="1440" w:left="1440" w:header="720" w:footer="720" w:gutter="0"/>
          <w:lnNumType w:countBy="1" w:restart="newSection"/>
          <w:cols w:space="720"/>
          <w:titlePg/>
          <w:docGrid w:linePitch="360"/>
        </w:sectPr>
      </w:pPr>
    </w:p>
    <w:p w14:paraId="665D2AD4" w14:textId="71A6CAFD" w:rsidR="00625983" w:rsidRPr="001550AD" w:rsidRDefault="001921C7" w:rsidP="00625983">
      <w:pPr>
        <w:pStyle w:val="EnactingClause"/>
        <w:rPr>
          <w:color w:val="auto"/>
        </w:rPr>
      </w:pPr>
      <w:r w:rsidRPr="001550AD">
        <w:rPr>
          <w:color w:val="auto"/>
        </w:rPr>
        <w:t>Be it enacted by the Legislature of West Virginia:</w:t>
      </w:r>
    </w:p>
    <w:p w14:paraId="29D6E95B" w14:textId="08F1963F" w:rsidR="00C12772" w:rsidRPr="001550AD" w:rsidRDefault="00C12772" w:rsidP="00BA6197">
      <w:pPr>
        <w:pStyle w:val="ChapterHeading"/>
        <w:rPr>
          <w:color w:val="auto"/>
        </w:rPr>
      </w:pPr>
      <w:r w:rsidRPr="001550AD">
        <w:rPr>
          <w:color w:val="auto"/>
        </w:rPr>
        <w:t>CHAPTER 24. PUBLIC SERVICE COMMISSION.</w:t>
      </w:r>
    </w:p>
    <w:p w14:paraId="342636C1" w14:textId="2CCA4245" w:rsidR="008736AA" w:rsidRPr="001550AD" w:rsidRDefault="00F95121" w:rsidP="00625983">
      <w:pPr>
        <w:pStyle w:val="ArticleHeading"/>
        <w:rPr>
          <w:color w:val="auto"/>
          <w:u w:val="single"/>
        </w:rPr>
      </w:pPr>
      <w:r w:rsidRPr="001550AD">
        <w:rPr>
          <w:color w:val="auto"/>
          <w:u w:val="single"/>
        </w:rPr>
        <w:t>A</w:t>
      </w:r>
      <w:r w:rsidR="00FE1F5B" w:rsidRPr="001550AD">
        <w:rPr>
          <w:color w:val="auto"/>
          <w:u w:val="single"/>
        </w:rPr>
        <w:t>rticle 2I</w:t>
      </w:r>
      <w:r w:rsidR="001921C7" w:rsidRPr="001550AD">
        <w:rPr>
          <w:color w:val="auto"/>
          <w:u w:val="single"/>
        </w:rPr>
        <w:t>.</w:t>
      </w:r>
      <w:r w:rsidR="009911A8" w:rsidRPr="001550AD">
        <w:rPr>
          <w:color w:val="auto"/>
          <w:u w:val="single"/>
        </w:rPr>
        <w:t xml:space="preserve">  THE WEST VIRGINIA energy diversiTY ACT</w:t>
      </w:r>
    </w:p>
    <w:p w14:paraId="6A133484" w14:textId="0334F6D2" w:rsidR="00F95121" w:rsidRPr="001550AD" w:rsidRDefault="00FE1F5B" w:rsidP="00625983">
      <w:pPr>
        <w:pStyle w:val="SectionHeading"/>
        <w:rPr>
          <w:color w:val="auto"/>
          <w:u w:val="single"/>
        </w:rPr>
      </w:pPr>
      <w:r w:rsidRPr="001550AD">
        <w:rPr>
          <w:color w:val="auto"/>
          <w:u w:val="single"/>
        </w:rPr>
        <w:t>§24-2I</w:t>
      </w:r>
      <w:r w:rsidR="00230A42" w:rsidRPr="001550AD">
        <w:rPr>
          <w:color w:val="auto"/>
          <w:u w:val="single"/>
        </w:rPr>
        <w:t>-1</w:t>
      </w:r>
      <w:r w:rsidR="00FE53D6" w:rsidRPr="001550AD">
        <w:rPr>
          <w:color w:val="auto"/>
          <w:u w:val="single"/>
        </w:rPr>
        <w:t xml:space="preserve">. </w:t>
      </w:r>
      <w:r w:rsidR="009911A8" w:rsidRPr="001550AD">
        <w:rPr>
          <w:color w:val="auto"/>
          <w:u w:val="single"/>
        </w:rPr>
        <w:t xml:space="preserve"> Title.</w:t>
      </w:r>
    </w:p>
    <w:p w14:paraId="236AA2A2" w14:textId="77777777" w:rsidR="00184374" w:rsidRPr="001550AD" w:rsidRDefault="009911A8" w:rsidP="00184374">
      <w:pPr>
        <w:pStyle w:val="SectionHeading"/>
        <w:suppressLineNumbers w:val="0"/>
        <w:jc w:val="left"/>
        <w:rPr>
          <w:b w:val="0"/>
          <w:color w:val="auto"/>
          <w:u w:val="single"/>
        </w:rPr>
        <w:sectPr w:rsidR="00184374" w:rsidRPr="001550AD" w:rsidSect="00735D32">
          <w:type w:val="continuous"/>
          <w:pgSz w:w="12240" w:h="15840" w:code="1"/>
          <w:pgMar w:top="1440" w:right="1440" w:bottom="1440" w:left="1440" w:header="720" w:footer="720" w:gutter="0"/>
          <w:lnNumType w:countBy="1" w:restart="newSection"/>
          <w:cols w:space="720"/>
          <w:docGrid w:linePitch="360"/>
        </w:sectPr>
      </w:pPr>
      <w:r w:rsidRPr="001550AD">
        <w:rPr>
          <w:color w:val="auto"/>
        </w:rPr>
        <w:tab/>
      </w:r>
      <w:r w:rsidRPr="001550AD">
        <w:rPr>
          <w:b w:val="0"/>
          <w:color w:val="auto"/>
          <w:u w:val="single"/>
        </w:rPr>
        <w:t>This article shall be known as “The West Virginia Energy Diversity Act”.</w:t>
      </w:r>
    </w:p>
    <w:p w14:paraId="2E27B1EE" w14:textId="05A35077" w:rsidR="009911A8" w:rsidRPr="001550AD" w:rsidRDefault="00FE1F5B" w:rsidP="00625983">
      <w:pPr>
        <w:pStyle w:val="SectionHeading"/>
        <w:rPr>
          <w:color w:val="auto"/>
          <w:u w:val="single"/>
        </w:rPr>
      </w:pPr>
      <w:r w:rsidRPr="001550AD">
        <w:rPr>
          <w:color w:val="auto"/>
          <w:u w:val="single"/>
        </w:rPr>
        <w:t>§24-2I</w:t>
      </w:r>
      <w:r w:rsidR="009911A8" w:rsidRPr="001550AD">
        <w:rPr>
          <w:color w:val="auto"/>
          <w:u w:val="single"/>
        </w:rPr>
        <w:t>-2.  Legislative findings.</w:t>
      </w:r>
    </w:p>
    <w:p w14:paraId="4D4EA246" w14:textId="0C387A98" w:rsidR="00F95121" w:rsidRPr="001550AD" w:rsidRDefault="001921C7" w:rsidP="00773DDD">
      <w:pPr>
        <w:pStyle w:val="SectionBody"/>
        <w:rPr>
          <w:color w:val="auto"/>
          <w:u w:val="single"/>
        </w:rPr>
      </w:pPr>
      <w:r w:rsidRPr="001550AD">
        <w:rPr>
          <w:color w:val="auto"/>
          <w:u w:val="single"/>
        </w:rPr>
        <w:t>The Legislature finds and declares that:</w:t>
      </w:r>
    </w:p>
    <w:p w14:paraId="7F663548" w14:textId="77777777" w:rsidR="00F95121" w:rsidRPr="001550AD" w:rsidRDefault="001921C7" w:rsidP="00F95121">
      <w:pPr>
        <w:pStyle w:val="SectionBody"/>
        <w:rPr>
          <w:color w:val="auto"/>
          <w:u w:val="single"/>
        </w:rPr>
      </w:pPr>
      <w:r w:rsidRPr="001550AD">
        <w:rPr>
          <w:color w:val="auto"/>
          <w:u w:val="single"/>
        </w:rPr>
        <w:t>(1) West Virginia is rich in energy resources, which provide many advantages to the state, its economy and its citizens;</w:t>
      </w:r>
    </w:p>
    <w:p w14:paraId="332AF578" w14:textId="484C2B1B" w:rsidR="001D686A" w:rsidRPr="001550AD" w:rsidRDefault="001921C7" w:rsidP="00F95121">
      <w:pPr>
        <w:pStyle w:val="SectionBody"/>
        <w:rPr>
          <w:color w:val="auto"/>
          <w:u w:val="single"/>
        </w:rPr>
      </w:pPr>
      <w:r w:rsidRPr="001550AD">
        <w:rPr>
          <w:color w:val="auto"/>
          <w:u w:val="single"/>
        </w:rPr>
        <w:lastRenderedPageBreak/>
        <w:t>(2) W</w:t>
      </w:r>
      <w:r w:rsidR="00574EB7" w:rsidRPr="001550AD">
        <w:rPr>
          <w:color w:val="auto"/>
          <w:u w:val="single"/>
        </w:rPr>
        <w:t xml:space="preserve">est Virginia’s abundant mineral, oil and gas </w:t>
      </w:r>
      <w:r w:rsidRPr="001550AD">
        <w:rPr>
          <w:color w:val="auto"/>
          <w:u w:val="single"/>
        </w:rPr>
        <w:t>reserves have created, and will continue to create, many benefits to the state and its citizens, including thousands of jobs</w:t>
      </w:r>
      <w:r w:rsidR="00361DF5" w:rsidRPr="001550AD">
        <w:rPr>
          <w:color w:val="auto"/>
          <w:u w:val="single"/>
        </w:rPr>
        <w:t xml:space="preserve">, a strong tax </w:t>
      </w:r>
      <w:r w:rsidR="00355C4B" w:rsidRPr="001550AD">
        <w:rPr>
          <w:color w:val="auto"/>
          <w:u w:val="single"/>
        </w:rPr>
        <w:t>base</w:t>
      </w:r>
      <w:r w:rsidRPr="001550AD">
        <w:rPr>
          <w:color w:val="auto"/>
          <w:u w:val="single"/>
        </w:rPr>
        <w:t xml:space="preserve"> and a low-cost, reliable source of electricity;</w:t>
      </w:r>
    </w:p>
    <w:p w14:paraId="77ED3DB0" w14:textId="0105CA8F" w:rsidR="00FB7E83" w:rsidRPr="001550AD" w:rsidRDefault="00FB7E83" w:rsidP="00F95121">
      <w:pPr>
        <w:pStyle w:val="SectionBody"/>
        <w:rPr>
          <w:color w:val="auto"/>
          <w:u w:val="single"/>
        </w:rPr>
      </w:pPr>
      <w:r w:rsidRPr="001550AD">
        <w:rPr>
          <w:color w:val="auto"/>
          <w:u w:val="single"/>
        </w:rPr>
        <w:t xml:space="preserve">(3) The electric generating facilities throughout West Virginia have historically represented a vital part of both the regional and national electric power grid, with its multiple interconnections with transmission and distribution facilities that are </w:t>
      </w:r>
      <w:r w:rsidR="004E43A5" w:rsidRPr="001550AD">
        <w:rPr>
          <w:color w:val="auto"/>
          <w:u w:val="single"/>
        </w:rPr>
        <w:t>par</w:t>
      </w:r>
      <w:r w:rsidR="00FE53D6" w:rsidRPr="001550AD">
        <w:rPr>
          <w:color w:val="auto"/>
          <w:u w:val="single"/>
        </w:rPr>
        <w:t xml:space="preserve">t of a regional network </w:t>
      </w:r>
      <w:r w:rsidRPr="001550AD">
        <w:rPr>
          <w:color w:val="auto"/>
          <w:u w:val="single"/>
        </w:rPr>
        <w:t>relied upon to meet the shared en</w:t>
      </w:r>
      <w:r w:rsidR="004E43A5" w:rsidRPr="001550AD">
        <w:rPr>
          <w:color w:val="auto"/>
          <w:u w:val="single"/>
        </w:rPr>
        <w:t xml:space="preserve">ergy needs of West Virginia, Ohio, Pennsylvania, </w:t>
      </w:r>
      <w:r w:rsidR="00FE53D6" w:rsidRPr="001550AD">
        <w:rPr>
          <w:color w:val="auto"/>
          <w:u w:val="single"/>
        </w:rPr>
        <w:t xml:space="preserve">Kentucky, </w:t>
      </w:r>
      <w:r w:rsidR="004E43A5" w:rsidRPr="001550AD">
        <w:rPr>
          <w:color w:val="auto"/>
          <w:u w:val="single"/>
        </w:rPr>
        <w:t xml:space="preserve">Virginia, Maryland, North Carolina, </w:t>
      </w:r>
      <w:r w:rsidR="00FE53D6" w:rsidRPr="001550AD">
        <w:rPr>
          <w:color w:val="auto"/>
          <w:u w:val="single"/>
        </w:rPr>
        <w:t>Tennessee, Delaware, New Jersey, Illinois, Indiana, Michigan and the District of Columbia</w:t>
      </w:r>
      <w:r w:rsidR="00F4220F" w:rsidRPr="001550AD">
        <w:rPr>
          <w:color w:val="auto"/>
          <w:u w:val="single"/>
        </w:rPr>
        <w:t>;</w:t>
      </w:r>
      <w:r w:rsidR="00FE53D6" w:rsidRPr="001550AD">
        <w:rPr>
          <w:color w:val="auto"/>
          <w:u w:val="single"/>
        </w:rPr>
        <w:t xml:space="preserve">  </w:t>
      </w:r>
    </w:p>
    <w:p w14:paraId="1217C820" w14:textId="50DD609B" w:rsidR="001D686A" w:rsidRPr="001550AD" w:rsidRDefault="00CD3A80" w:rsidP="00F95121">
      <w:pPr>
        <w:pStyle w:val="SectionBody"/>
        <w:rPr>
          <w:color w:val="auto"/>
          <w:u w:val="single"/>
        </w:rPr>
      </w:pPr>
      <w:r w:rsidRPr="001550AD">
        <w:rPr>
          <w:color w:val="auto"/>
          <w:u w:val="single"/>
        </w:rPr>
        <w:t>(4</w:t>
      </w:r>
      <w:r w:rsidR="001921C7" w:rsidRPr="001550AD">
        <w:rPr>
          <w:color w:val="auto"/>
          <w:u w:val="single"/>
        </w:rPr>
        <w:t xml:space="preserve">) </w:t>
      </w:r>
      <w:r w:rsidR="00055E50" w:rsidRPr="001550AD">
        <w:rPr>
          <w:color w:val="auto"/>
          <w:u w:val="single"/>
        </w:rPr>
        <w:t>Coal</w:t>
      </w:r>
      <w:r w:rsidR="00E534EF" w:rsidRPr="001550AD">
        <w:rPr>
          <w:color w:val="auto"/>
          <w:u w:val="single"/>
        </w:rPr>
        <w:t>-fired plants</w:t>
      </w:r>
      <w:r w:rsidR="00055E50" w:rsidRPr="001550AD">
        <w:rPr>
          <w:color w:val="auto"/>
          <w:u w:val="single"/>
        </w:rPr>
        <w:t xml:space="preserve"> </w:t>
      </w:r>
      <w:r w:rsidR="00702135" w:rsidRPr="001550AD">
        <w:rPr>
          <w:color w:val="auto"/>
          <w:u w:val="single"/>
        </w:rPr>
        <w:t xml:space="preserve">currently </w:t>
      </w:r>
      <w:r w:rsidR="00055E50" w:rsidRPr="001550AD">
        <w:rPr>
          <w:color w:val="auto"/>
          <w:u w:val="single"/>
        </w:rPr>
        <w:t>supply over 90</w:t>
      </w:r>
      <w:r w:rsidR="00985679" w:rsidRPr="001550AD">
        <w:rPr>
          <w:color w:val="auto"/>
          <w:u w:val="single"/>
        </w:rPr>
        <w:t xml:space="preserve"> percent</w:t>
      </w:r>
      <w:r w:rsidR="00055E50" w:rsidRPr="001550AD">
        <w:rPr>
          <w:color w:val="auto"/>
          <w:u w:val="single"/>
        </w:rPr>
        <w:t xml:space="preserve"> of electricity generation to the citizens and businesses of this state;</w:t>
      </w:r>
    </w:p>
    <w:p w14:paraId="35652AB3" w14:textId="0D108A6D" w:rsidR="00055E50" w:rsidRPr="001550AD" w:rsidRDefault="00CD3A80" w:rsidP="00F95121">
      <w:pPr>
        <w:pStyle w:val="SectionBody"/>
        <w:rPr>
          <w:color w:val="auto"/>
          <w:u w:val="single"/>
        </w:rPr>
      </w:pPr>
      <w:r w:rsidRPr="001550AD">
        <w:rPr>
          <w:color w:val="auto"/>
          <w:u w:val="single"/>
        </w:rPr>
        <w:t>(5</w:t>
      </w:r>
      <w:r w:rsidR="001921C7" w:rsidRPr="001550AD">
        <w:rPr>
          <w:color w:val="auto"/>
          <w:u w:val="single"/>
        </w:rPr>
        <w:t xml:space="preserve">) </w:t>
      </w:r>
      <w:r w:rsidR="00361DF5" w:rsidRPr="001550AD">
        <w:rPr>
          <w:color w:val="auto"/>
          <w:u w:val="single"/>
        </w:rPr>
        <w:t>B</w:t>
      </w:r>
      <w:r w:rsidR="001921C7" w:rsidRPr="001550AD">
        <w:rPr>
          <w:color w:val="auto"/>
          <w:u w:val="single"/>
        </w:rPr>
        <w:t xml:space="preserve">usinesses that </w:t>
      </w:r>
      <w:r w:rsidR="00361DF5" w:rsidRPr="001550AD">
        <w:rPr>
          <w:color w:val="auto"/>
          <w:u w:val="single"/>
        </w:rPr>
        <w:t>may</w:t>
      </w:r>
      <w:r w:rsidR="001921C7" w:rsidRPr="001550AD">
        <w:rPr>
          <w:color w:val="auto"/>
          <w:u w:val="single"/>
        </w:rPr>
        <w:t xml:space="preserve"> otherwise locate </w:t>
      </w:r>
      <w:r w:rsidR="008A416D" w:rsidRPr="001550AD">
        <w:rPr>
          <w:color w:val="auto"/>
          <w:u w:val="single"/>
        </w:rPr>
        <w:t xml:space="preserve">or expand </w:t>
      </w:r>
      <w:r w:rsidR="001921C7" w:rsidRPr="001550AD">
        <w:rPr>
          <w:color w:val="auto"/>
          <w:u w:val="single"/>
        </w:rPr>
        <w:t>facilities in th</w:t>
      </w:r>
      <w:r w:rsidR="00361DF5" w:rsidRPr="001550AD">
        <w:rPr>
          <w:color w:val="auto"/>
          <w:u w:val="single"/>
        </w:rPr>
        <w:t>is</w:t>
      </w:r>
      <w:r w:rsidR="001921C7" w:rsidRPr="001550AD">
        <w:rPr>
          <w:color w:val="auto"/>
          <w:u w:val="single"/>
        </w:rPr>
        <w:t xml:space="preserve"> state</w:t>
      </w:r>
      <w:r w:rsidR="00361DF5" w:rsidRPr="001550AD">
        <w:rPr>
          <w:color w:val="auto"/>
          <w:u w:val="single"/>
        </w:rPr>
        <w:t xml:space="preserve"> often</w:t>
      </w:r>
      <w:r w:rsidR="001921C7" w:rsidRPr="001550AD">
        <w:rPr>
          <w:color w:val="auto"/>
          <w:u w:val="single"/>
        </w:rPr>
        <w:t xml:space="preserve"> require that a portion of the state’s </w:t>
      </w:r>
      <w:r w:rsidR="004F25CC" w:rsidRPr="001550AD">
        <w:rPr>
          <w:color w:val="auto"/>
          <w:u w:val="single"/>
        </w:rPr>
        <w:t xml:space="preserve">electricity </w:t>
      </w:r>
      <w:r w:rsidR="001921C7" w:rsidRPr="001550AD">
        <w:rPr>
          <w:color w:val="auto"/>
          <w:u w:val="single"/>
        </w:rPr>
        <w:t xml:space="preserve">be generated via renewable sources; </w:t>
      </w:r>
    </w:p>
    <w:p w14:paraId="410B0861" w14:textId="77777777" w:rsidR="00594A70" w:rsidRPr="001550AD" w:rsidRDefault="00CD3A80" w:rsidP="00F95121">
      <w:pPr>
        <w:pStyle w:val="SectionBody"/>
        <w:rPr>
          <w:color w:val="auto"/>
          <w:u w:val="single"/>
        </w:rPr>
      </w:pPr>
      <w:r w:rsidRPr="001550AD">
        <w:rPr>
          <w:color w:val="auto"/>
          <w:u w:val="single"/>
        </w:rPr>
        <w:t>(6</w:t>
      </w:r>
      <w:r w:rsidR="00702135" w:rsidRPr="001550AD">
        <w:rPr>
          <w:color w:val="auto"/>
          <w:u w:val="single"/>
        </w:rPr>
        <w:t>) There is an undeniable national shift away from the percentage of power</w:t>
      </w:r>
      <w:r w:rsidR="00594A70" w:rsidRPr="001550AD">
        <w:rPr>
          <w:color w:val="auto"/>
          <w:u w:val="single"/>
        </w:rPr>
        <w:t xml:space="preserve"> generated by coal-fired plants;</w:t>
      </w:r>
    </w:p>
    <w:p w14:paraId="4C003E83" w14:textId="1B60B796" w:rsidR="00702135" w:rsidRPr="001550AD" w:rsidRDefault="00594A70" w:rsidP="00F95121">
      <w:pPr>
        <w:pStyle w:val="SectionBody"/>
        <w:rPr>
          <w:color w:val="auto"/>
          <w:u w:val="single"/>
        </w:rPr>
      </w:pPr>
      <w:r w:rsidRPr="001550AD">
        <w:rPr>
          <w:color w:val="auto"/>
          <w:u w:val="single"/>
        </w:rPr>
        <w:t>(7) A</w:t>
      </w:r>
      <w:r w:rsidR="00702135" w:rsidRPr="001550AD">
        <w:rPr>
          <w:color w:val="auto"/>
          <w:u w:val="single"/>
        </w:rPr>
        <w:t>s coal-fired plants reach the end of their useful life</w:t>
      </w:r>
      <w:r w:rsidRPr="001550AD">
        <w:rPr>
          <w:color w:val="auto"/>
          <w:u w:val="single"/>
        </w:rPr>
        <w:t>, they are often</w:t>
      </w:r>
      <w:r w:rsidR="00702135" w:rsidRPr="001550AD">
        <w:rPr>
          <w:color w:val="auto"/>
          <w:u w:val="single"/>
        </w:rPr>
        <w:t xml:space="preserve"> replaced </w:t>
      </w:r>
      <w:r w:rsidRPr="001550AD">
        <w:rPr>
          <w:color w:val="auto"/>
          <w:u w:val="single"/>
        </w:rPr>
        <w:t xml:space="preserve">or displaced </w:t>
      </w:r>
      <w:r w:rsidR="00702135" w:rsidRPr="001550AD">
        <w:rPr>
          <w:color w:val="auto"/>
          <w:u w:val="single"/>
        </w:rPr>
        <w:t xml:space="preserve">by other more environmentally favorable types of electric generation, including </w:t>
      </w:r>
      <w:r w:rsidR="00FE53D6" w:rsidRPr="001550AD">
        <w:rPr>
          <w:color w:val="auto"/>
          <w:u w:val="single"/>
        </w:rPr>
        <w:t xml:space="preserve">electric generation </w:t>
      </w:r>
      <w:r w:rsidR="00574EB7" w:rsidRPr="001550AD">
        <w:rPr>
          <w:color w:val="auto"/>
          <w:u w:val="single"/>
        </w:rPr>
        <w:t xml:space="preserve">plants which rely on </w:t>
      </w:r>
      <w:r w:rsidR="00702135" w:rsidRPr="001550AD">
        <w:rPr>
          <w:color w:val="auto"/>
          <w:u w:val="single"/>
        </w:rPr>
        <w:t xml:space="preserve">renewable energy </w:t>
      </w:r>
      <w:r w:rsidR="00574EB7" w:rsidRPr="001550AD">
        <w:rPr>
          <w:color w:val="auto"/>
          <w:u w:val="single"/>
        </w:rPr>
        <w:t xml:space="preserve">sources </w:t>
      </w:r>
      <w:r w:rsidR="00702135" w:rsidRPr="001550AD">
        <w:rPr>
          <w:color w:val="auto"/>
          <w:u w:val="single"/>
        </w:rPr>
        <w:t>and other types of electric generation plants</w:t>
      </w:r>
      <w:r w:rsidR="00FE53D6" w:rsidRPr="001550AD">
        <w:rPr>
          <w:color w:val="auto"/>
          <w:u w:val="single"/>
        </w:rPr>
        <w:t xml:space="preserve"> powered by fuels</w:t>
      </w:r>
      <w:r w:rsidR="00702135" w:rsidRPr="001550AD">
        <w:rPr>
          <w:color w:val="auto"/>
          <w:u w:val="single"/>
        </w:rPr>
        <w:t xml:space="preserve"> which produce lower levels of carbon based emission</w:t>
      </w:r>
      <w:r w:rsidRPr="001550AD">
        <w:rPr>
          <w:color w:val="auto"/>
          <w:u w:val="single"/>
        </w:rPr>
        <w:t>s;</w:t>
      </w:r>
    </w:p>
    <w:p w14:paraId="2B02ECC3" w14:textId="4AE10FF7" w:rsidR="005D3602" w:rsidRPr="001550AD" w:rsidRDefault="005D3602" w:rsidP="00F95121">
      <w:pPr>
        <w:pStyle w:val="SectionBody"/>
        <w:rPr>
          <w:color w:val="auto"/>
          <w:u w:val="single"/>
        </w:rPr>
      </w:pPr>
      <w:r w:rsidRPr="001550AD">
        <w:rPr>
          <w:color w:val="auto"/>
          <w:u w:val="single"/>
        </w:rPr>
        <w:t>(8)</w:t>
      </w:r>
      <w:r w:rsidR="00D711B1" w:rsidRPr="001550AD">
        <w:rPr>
          <w:color w:val="auto"/>
          <w:u w:val="single"/>
        </w:rPr>
        <w:t xml:space="preserve"> It is in the public interest for West Virginia to remain a major player in the future generation of power on both a regional and national scale as our aging coal-fired plants are either retired or replaced by other forms of electricity generation in this country;</w:t>
      </w:r>
    </w:p>
    <w:p w14:paraId="4BB84D0A" w14:textId="2B848CCF" w:rsidR="00C07472" w:rsidRPr="001550AD" w:rsidRDefault="005D3602" w:rsidP="005D3602">
      <w:pPr>
        <w:pStyle w:val="SectionBody"/>
        <w:rPr>
          <w:color w:val="auto"/>
          <w:u w:val="single"/>
        </w:rPr>
      </w:pPr>
      <w:r w:rsidRPr="001550AD">
        <w:rPr>
          <w:color w:val="auto"/>
          <w:u w:val="single"/>
        </w:rPr>
        <w:t>(9</w:t>
      </w:r>
      <w:r w:rsidR="001921C7" w:rsidRPr="001550AD">
        <w:rPr>
          <w:color w:val="auto"/>
          <w:u w:val="single"/>
        </w:rPr>
        <w:t>) Creating a program for the development of certain renewable sources of electricity</w:t>
      </w:r>
      <w:r w:rsidR="00865C63" w:rsidRPr="001550AD">
        <w:rPr>
          <w:color w:val="auto"/>
          <w:u w:val="single"/>
        </w:rPr>
        <w:t xml:space="preserve"> </w:t>
      </w:r>
      <w:r w:rsidR="00574EB7" w:rsidRPr="001550AD">
        <w:rPr>
          <w:color w:val="auto"/>
          <w:u w:val="single"/>
        </w:rPr>
        <w:t xml:space="preserve">and other forms of electric generation </w:t>
      </w:r>
      <w:r w:rsidR="00865C63" w:rsidRPr="001550AD">
        <w:rPr>
          <w:color w:val="auto"/>
          <w:u w:val="single"/>
        </w:rPr>
        <w:t xml:space="preserve">by </w:t>
      </w:r>
      <w:r w:rsidR="00813834" w:rsidRPr="001550AD">
        <w:rPr>
          <w:color w:val="auto"/>
          <w:u w:val="single"/>
        </w:rPr>
        <w:t>e</w:t>
      </w:r>
      <w:r w:rsidR="00865C63" w:rsidRPr="001550AD">
        <w:rPr>
          <w:color w:val="auto"/>
          <w:u w:val="single"/>
        </w:rPr>
        <w:t>lectric utilities</w:t>
      </w:r>
      <w:r w:rsidR="001921C7" w:rsidRPr="001550AD">
        <w:rPr>
          <w:color w:val="auto"/>
          <w:u w:val="single"/>
        </w:rPr>
        <w:t xml:space="preserve"> will result in </w:t>
      </w:r>
      <w:r w:rsidR="00361DF5" w:rsidRPr="001550AD">
        <w:rPr>
          <w:color w:val="auto"/>
          <w:u w:val="single"/>
        </w:rPr>
        <w:t xml:space="preserve">increased </w:t>
      </w:r>
      <w:r w:rsidR="001921C7" w:rsidRPr="001550AD">
        <w:rPr>
          <w:color w:val="auto"/>
          <w:u w:val="single"/>
        </w:rPr>
        <w:t xml:space="preserve">economic development </w:t>
      </w:r>
      <w:r w:rsidR="00C07472" w:rsidRPr="001550AD">
        <w:rPr>
          <w:color w:val="auto"/>
          <w:u w:val="single"/>
        </w:rPr>
        <w:t xml:space="preserve">opportunities </w:t>
      </w:r>
      <w:r w:rsidR="001921C7" w:rsidRPr="001550AD">
        <w:rPr>
          <w:color w:val="auto"/>
          <w:u w:val="single"/>
        </w:rPr>
        <w:t xml:space="preserve">in </w:t>
      </w:r>
      <w:r w:rsidR="008A416D" w:rsidRPr="001550AD">
        <w:rPr>
          <w:color w:val="auto"/>
          <w:u w:val="single"/>
        </w:rPr>
        <w:t>the</w:t>
      </w:r>
      <w:r w:rsidR="001921C7" w:rsidRPr="001550AD">
        <w:rPr>
          <w:color w:val="auto"/>
          <w:u w:val="single"/>
        </w:rPr>
        <w:t xml:space="preserve"> state, create jobs and </w:t>
      </w:r>
      <w:r w:rsidR="00361DF5" w:rsidRPr="001550AD">
        <w:rPr>
          <w:color w:val="auto"/>
          <w:u w:val="single"/>
        </w:rPr>
        <w:t>enhance</w:t>
      </w:r>
      <w:r w:rsidR="001921C7" w:rsidRPr="001550AD">
        <w:rPr>
          <w:color w:val="auto"/>
          <w:u w:val="single"/>
        </w:rPr>
        <w:t xml:space="preserve"> the </w:t>
      </w:r>
      <w:r w:rsidR="00E534EF" w:rsidRPr="001550AD">
        <w:rPr>
          <w:color w:val="auto"/>
          <w:u w:val="single"/>
        </w:rPr>
        <w:t xml:space="preserve">use of the </w:t>
      </w:r>
      <w:r w:rsidR="001921C7" w:rsidRPr="001550AD">
        <w:rPr>
          <w:color w:val="auto"/>
          <w:u w:val="single"/>
        </w:rPr>
        <w:t xml:space="preserve">state’s </w:t>
      </w:r>
      <w:r w:rsidR="00E534EF" w:rsidRPr="001550AD">
        <w:rPr>
          <w:color w:val="auto"/>
          <w:u w:val="single"/>
        </w:rPr>
        <w:t>electricity generation</w:t>
      </w:r>
      <w:r w:rsidR="00B13E33" w:rsidRPr="001550AD">
        <w:rPr>
          <w:color w:val="auto"/>
          <w:u w:val="single"/>
        </w:rPr>
        <w:t xml:space="preserve">; </w:t>
      </w:r>
    </w:p>
    <w:p w14:paraId="54A8F3BC" w14:textId="4C4AF77E" w:rsidR="00322A64" w:rsidRPr="001550AD" w:rsidRDefault="00D711B1" w:rsidP="00F95121">
      <w:pPr>
        <w:pStyle w:val="SectionBody"/>
        <w:rPr>
          <w:color w:val="auto"/>
          <w:u w:val="single"/>
        </w:rPr>
      </w:pPr>
      <w:r w:rsidRPr="001550AD">
        <w:rPr>
          <w:color w:val="auto"/>
          <w:u w:val="single"/>
        </w:rPr>
        <w:lastRenderedPageBreak/>
        <w:t xml:space="preserve"> </w:t>
      </w:r>
      <w:r w:rsidR="004C5710" w:rsidRPr="001550AD">
        <w:rPr>
          <w:color w:val="auto"/>
          <w:u w:val="single"/>
        </w:rPr>
        <w:t>(10</w:t>
      </w:r>
      <w:r w:rsidR="00CA4879" w:rsidRPr="001550AD">
        <w:rPr>
          <w:color w:val="auto"/>
          <w:u w:val="single"/>
        </w:rPr>
        <w:t xml:space="preserve">) It is reasonable and appropriate to establish a study commission to examine the current state of electricity generation in this state, to gather information from electric generators in this state concerning </w:t>
      </w:r>
      <w:r w:rsidR="00574EB7" w:rsidRPr="001550AD">
        <w:rPr>
          <w:color w:val="auto"/>
          <w:u w:val="single"/>
        </w:rPr>
        <w:t xml:space="preserve">the projected remaining useful life of their existing coal-fired plants, and </w:t>
      </w:r>
      <w:r w:rsidR="00322A64" w:rsidRPr="001550AD">
        <w:rPr>
          <w:color w:val="auto"/>
          <w:u w:val="single"/>
        </w:rPr>
        <w:t xml:space="preserve">their </w:t>
      </w:r>
      <w:r w:rsidR="00574EB7" w:rsidRPr="001550AD">
        <w:rPr>
          <w:color w:val="auto"/>
          <w:u w:val="single"/>
        </w:rPr>
        <w:t xml:space="preserve">future </w:t>
      </w:r>
      <w:r w:rsidR="00322A64" w:rsidRPr="001550AD">
        <w:rPr>
          <w:color w:val="auto"/>
          <w:u w:val="single"/>
        </w:rPr>
        <w:t>plans and progress toward developing other forms of electricity generation as aging coal-fired plants are approaching the end of their useful life</w:t>
      </w:r>
      <w:r w:rsidR="00F4220F" w:rsidRPr="001550AD">
        <w:rPr>
          <w:color w:val="auto"/>
          <w:u w:val="single"/>
        </w:rPr>
        <w:t>;</w:t>
      </w:r>
    </w:p>
    <w:p w14:paraId="40AE8F81" w14:textId="6C6751F9" w:rsidR="00322A64" w:rsidRPr="001550AD" w:rsidRDefault="004C5710" w:rsidP="00F95121">
      <w:pPr>
        <w:pStyle w:val="SectionBody"/>
        <w:rPr>
          <w:color w:val="auto"/>
          <w:u w:val="single"/>
        </w:rPr>
      </w:pPr>
      <w:r w:rsidRPr="001550AD">
        <w:rPr>
          <w:color w:val="auto"/>
          <w:u w:val="single"/>
        </w:rPr>
        <w:t>(11</w:t>
      </w:r>
      <w:r w:rsidR="00322A64" w:rsidRPr="001550AD">
        <w:rPr>
          <w:color w:val="auto"/>
          <w:u w:val="single"/>
        </w:rPr>
        <w:t>) The policies and legislation promulgated by the West Virginia Legislature should encourage the development of a more diversified energy production portfolio so our state will be better positioned to meet the future electricity generation needs of our region and our country for decades to come</w:t>
      </w:r>
      <w:r w:rsidR="00F4220F" w:rsidRPr="001550AD">
        <w:rPr>
          <w:color w:val="auto"/>
          <w:u w:val="single"/>
        </w:rPr>
        <w:t>; and</w:t>
      </w:r>
    </w:p>
    <w:p w14:paraId="67ED56EF" w14:textId="77777777" w:rsidR="00184374" w:rsidRPr="001550AD" w:rsidRDefault="004C5710" w:rsidP="005A351C">
      <w:pPr>
        <w:pStyle w:val="SectionBody"/>
        <w:rPr>
          <w:color w:val="auto"/>
          <w:u w:val="single"/>
        </w:rPr>
        <w:sectPr w:rsidR="00184374" w:rsidRPr="001550AD" w:rsidSect="00735D32">
          <w:type w:val="continuous"/>
          <w:pgSz w:w="12240" w:h="15840" w:code="1"/>
          <w:pgMar w:top="1440" w:right="1440" w:bottom="1440" w:left="1440" w:header="720" w:footer="720" w:gutter="0"/>
          <w:lnNumType w:countBy="1" w:restart="newSection"/>
          <w:cols w:space="720"/>
          <w:docGrid w:linePitch="360"/>
        </w:sectPr>
      </w:pPr>
      <w:r w:rsidRPr="001550AD">
        <w:rPr>
          <w:color w:val="auto"/>
          <w:u w:val="single"/>
        </w:rPr>
        <w:t>(12</w:t>
      </w:r>
      <w:r w:rsidR="00322A64" w:rsidRPr="001550AD">
        <w:rPr>
          <w:color w:val="auto"/>
          <w:u w:val="single"/>
        </w:rPr>
        <w:t xml:space="preserve">)  </w:t>
      </w:r>
      <w:r w:rsidR="00D711B1" w:rsidRPr="001550AD">
        <w:rPr>
          <w:color w:val="auto"/>
          <w:u w:val="single"/>
        </w:rPr>
        <w:t>It is in the overall public interest for</w:t>
      </w:r>
      <w:r w:rsidR="00702135" w:rsidRPr="001550AD">
        <w:rPr>
          <w:color w:val="auto"/>
          <w:u w:val="single"/>
        </w:rPr>
        <w:t xml:space="preserve"> our state to establish reasonably achievable targets for </w:t>
      </w:r>
      <w:r w:rsidR="00FB7E83" w:rsidRPr="001550AD">
        <w:rPr>
          <w:color w:val="auto"/>
          <w:u w:val="single"/>
        </w:rPr>
        <w:t>a more diversified energy produ</w:t>
      </w:r>
      <w:r w:rsidR="00EB3D95" w:rsidRPr="001550AD">
        <w:rPr>
          <w:color w:val="auto"/>
          <w:u w:val="single"/>
        </w:rPr>
        <w:t>ction portfolio</w:t>
      </w:r>
      <w:r w:rsidRPr="001550AD">
        <w:rPr>
          <w:color w:val="auto"/>
          <w:u w:val="single"/>
        </w:rPr>
        <w:t xml:space="preserve">, </w:t>
      </w:r>
      <w:r w:rsidR="00EB3D95" w:rsidRPr="001550AD">
        <w:rPr>
          <w:color w:val="auto"/>
          <w:u w:val="single"/>
        </w:rPr>
        <w:t>to place our state in a better position to</w:t>
      </w:r>
      <w:r w:rsidR="00D711B1" w:rsidRPr="001550AD">
        <w:rPr>
          <w:color w:val="auto"/>
          <w:u w:val="single"/>
        </w:rPr>
        <w:t xml:space="preserve"> respond to future opportunities for growth and expansion, and to maintain</w:t>
      </w:r>
      <w:r w:rsidR="00EB3D95" w:rsidRPr="001550AD">
        <w:rPr>
          <w:color w:val="auto"/>
          <w:u w:val="single"/>
        </w:rPr>
        <w:t xml:space="preserve"> West Virginia</w:t>
      </w:r>
      <w:r w:rsidR="00D711B1" w:rsidRPr="001550AD">
        <w:rPr>
          <w:color w:val="auto"/>
          <w:u w:val="single"/>
        </w:rPr>
        <w:t xml:space="preserve">’s standing as </w:t>
      </w:r>
      <w:r w:rsidR="00EB3D95" w:rsidRPr="001550AD">
        <w:rPr>
          <w:color w:val="auto"/>
          <w:u w:val="single"/>
        </w:rPr>
        <w:t xml:space="preserve">one of the nation’s primary energy producing states for future generations. </w:t>
      </w:r>
    </w:p>
    <w:p w14:paraId="52CB7AEE" w14:textId="09D54BF1" w:rsidR="00CA4879" w:rsidRPr="001550AD" w:rsidRDefault="00FE1F5B" w:rsidP="008F6E15">
      <w:pPr>
        <w:pStyle w:val="SectionHeading"/>
        <w:rPr>
          <w:color w:val="auto"/>
          <w:u w:val="single"/>
        </w:rPr>
      </w:pPr>
      <w:r w:rsidRPr="001550AD">
        <w:rPr>
          <w:color w:val="auto"/>
          <w:u w:val="single"/>
        </w:rPr>
        <w:t>§24-2I</w:t>
      </w:r>
      <w:r w:rsidR="008F6E15" w:rsidRPr="001550AD">
        <w:rPr>
          <w:color w:val="auto"/>
          <w:u w:val="single"/>
        </w:rPr>
        <w:t>-3.  Definitions.</w:t>
      </w:r>
      <w:r w:rsidR="00EB3D95" w:rsidRPr="001550AD">
        <w:rPr>
          <w:color w:val="auto"/>
          <w:u w:val="single"/>
        </w:rPr>
        <w:t xml:space="preserve"> </w:t>
      </w:r>
    </w:p>
    <w:p w14:paraId="787058D6" w14:textId="0526FAB8" w:rsidR="00055E50" w:rsidRPr="001550AD" w:rsidRDefault="009911A8" w:rsidP="00F95121">
      <w:pPr>
        <w:pStyle w:val="SectionBody"/>
        <w:rPr>
          <w:color w:val="auto"/>
          <w:u w:val="single"/>
        </w:rPr>
      </w:pPr>
      <w:r w:rsidRPr="001550AD">
        <w:rPr>
          <w:color w:val="auto"/>
          <w:u w:val="single"/>
        </w:rPr>
        <w:t>For the purpose</w:t>
      </w:r>
      <w:r w:rsidR="008F6E15" w:rsidRPr="001550AD">
        <w:rPr>
          <w:color w:val="auto"/>
          <w:u w:val="single"/>
        </w:rPr>
        <w:t>s</w:t>
      </w:r>
      <w:r w:rsidRPr="001550AD">
        <w:rPr>
          <w:color w:val="auto"/>
          <w:u w:val="single"/>
        </w:rPr>
        <w:t xml:space="preserve"> of the article</w:t>
      </w:r>
      <w:r w:rsidR="001921C7" w:rsidRPr="001550AD">
        <w:rPr>
          <w:color w:val="auto"/>
          <w:u w:val="single"/>
        </w:rPr>
        <w:t>:</w:t>
      </w:r>
    </w:p>
    <w:p w14:paraId="69AB6740" w14:textId="50B26A9D" w:rsidR="00486EAF" w:rsidRPr="001550AD" w:rsidRDefault="00486EAF" w:rsidP="00F95121">
      <w:pPr>
        <w:pStyle w:val="SectionBody"/>
        <w:rPr>
          <w:color w:val="auto"/>
          <w:u w:val="single"/>
        </w:rPr>
      </w:pPr>
      <w:r w:rsidRPr="001550AD">
        <w:rPr>
          <w:color w:val="auto"/>
          <w:u w:val="single"/>
        </w:rPr>
        <w:t>“Alternative energy resources” means any of the following resource, methods or technologies for the production or generation of electricity:</w:t>
      </w:r>
    </w:p>
    <w:p w14:paraId="1B929283" w14:textId="1C77B8C9" w:rsidR="00486EAF" w:rsidRPr="001550AD" w:rsidRDefault="00CE7EE7" w:rsidP="00CE7EE7">
      <w:pPr>
        <w:pStyle w:val="SectionBody"/>
        <w:ind w:left="720" w:firstLine="0"/>
        <w:rPr>
          <w:color w:val="auto"/>
          <w:u w:val="single"/>
        </w:rPr>
      </w:pPr>
      <w:r w:rsidRPr="001550AD">
        <w:rPr>
          <w:color w:val="auto"/>
          <w:u w:val="single"/>
        </w:rPr>
        <w:t xml:space="preserve">(1) </w:t>
      </w:r>
      <w:r w:rsidR="00486EAF" w:rsidRPr="001550AD">
        <w:rPr>
          <w:color w:val="auto"/>
          <w:u w:val="single"/>
        </w:rPr>
        <w:t>Advanced coal technology;</w:t>
      </w:r>
    </w:p>
    <w:p w14:paraId="6D2A94AF" w14:textId="59E52CF4" w:rsidR="00486EAF" w:rsidRPr="001550AD" w:rsidRDefault="00FE79E5" w:rsidP="00CE7EE7">
      <w:pPr>
        <w:pStyle w:val="SectionBody"/>
        <w:ind w:left="720" w:firstLine="0"/>
        <w:rPr>
          <w:color w:val="auto"/>
          <w:u w:val="single"/>
        </w:rPr>
      </w:pPr>
      <w:r w:rsidRPr="001550AD">
        <w:rPr>
          <w:color w:val="auto"/>
          <w:u w:val="single"/>
        </w:rPr>
        <w:t xml:space="preserve">(2) </w:t>
      </w:r>
      <w:r w:rsidR="00486EAF" w:rsidRPr="001550AD">
        <w:rPr>
          <w:color w:val="auto"/>
          <w:u w:val="single"/>
        </w:rPr>
        <w:t>Coal bed methane;</w:t>
      </w:r>
    </w:p>
    <w:p w14:paraId="2B9636E2" w14:textId="38DA6411" w:rsidR="00486EAF" w:rsidRPr="001550AD" w:rsidRDefault="00FE79E5" w:rsidP="00CE7EE7">
      <w:pPr>
        <w:pStyle w:val="SectionBody"/>
        <w:ind w:left="720" w:firstLine="0"/>
        <w:rPr>
          <w:color w:val="auto"/>
          <w:u w:val="single"/>
        </w:rPr>
      </w:pPr>
      <w:r w:rsidRPr="001550AD">
        <w:rPr>
          <w:color w:val="auto"/>
          <w:u w:val="single"/>
        </w:rPr>
        <w:t xml:space="preserve">(3) </w:t>
      </w:r>
      <w:r w:rsidR="00486EAF" w:rsidRPr="001550AD">
        <w:rPr>
          <w:color w:val="auto"/>
          <w:u w:val="single"/>
        </w:rPr>
        <w:t>Natural gas, including any component of raw natural gas;</w:t>
      </w:r>
    </w:p>
    <w:p w14:paraId="01FFA7A9" w14:textId="622AD7EC" w:rsidR="00486EAF" w:rsidRPr="001550AD" w:rsidRDefault="00FE79E5" w:rsidP="00FE79E5">
      <w:pPr>
        <w:pStyle w:val="SectionBody"/>
        <w:rPr>
          <w:color w:val="auto"/>
          <w:u w:val="single"/>
        </w:rPr>
      </w:pPr>
      <w:r w:rsidRPr="001550AD">
        <w:rPr>
          <w:color w:val="auto"/>
          <w:u w:val="single"/>
        </w:rPr>
        <w:t xml:space="preserve">(4) </w:t>
      </w:r>
      <w:r w:rsidR="00CE7EE7" w:rsidRPr="001550AD">
        <w:rPr>
          <w:color w:val="auto"/>
          <w:u w:val="single"/>
        </w:rPr>
        <w:t>F</w:t>
      </w:r>
      <w:r w:rsidR="00486EAF" w:rsidRPr="001550AD">
        <w:rPr>
          <w:color w:val="auto"/>
          <w:u w:val="single"/>
        </w:rPr>
        <w:t>uel produced by a coal gasification or liquefaction facility;</w:t>
      </w:r>
    </w:p>
    <w:p w14:paraId="761E2A88" w14:textId="251DA60B" w:rsidR="00486EAF" w:rsidRPr="001550AD" w:rsidRDefault="00FE79E5" w:rsidP="00CE7EE7">
      <w:pPr>
        <w:pStyle w:val="SectionBody"/>
        <w:ind w:left="720" w:firstLine="0"/>
        <w:rPr>
          <w:color w:val="auto"/>
          <w:u w:val="single"/>
        </w:rPr>
      </w:pPr>
      <w:r w:rsidRPr="001550AD">
        <w:rPr>
          <w:color w:val="auto"/>
          <w:u w:val="single"/>
        </w:rPr>
        <w:t xml:space="preserve">(5) </w:t>
      </w:r>
      <w:r w:rsidR="00486EAF" w:rsidRPr="001550AD">
        <w:rPr>
          <w:color w:val="auto"/>
          <w:u w:val="single"/>
        </w:rPr>
        <w:t>Synthetic gas;</w:t>
      </w:r>
    </w:p>
    <w:p w14:paraId="4CFEE430" w14:textId="708A5FD7" w:rsidR="00486EAF" w:rsidRPr="001550AD" w:rsidRDefault="00FE79E5" w:rsidP="00FE79E5">
      <w:pPr>
        <w:pStyle w:val="SectionBody"/>
        <w:rPr>
          <w:color w:val="auto"/>
          <w:u w:val="single"/>
        </w:rPr>
      </w:pPr>
      <w:r w:rsidRPr="001550AD">
        <w:rPr>
          <w:color w:val="auto"/>
          <w:u w:val="single"/>
        </w:rPr>
        <w:t xml:space="preserve">(6) </w:t>
      </w:r>
      <w:r w:rsidR="00486EAF" w:rsidRPr="001550AD">
        <w:rPr>
          <w:color w:val="auto"/>
          <w:u w:val="single"/>
        </w:rPr>
        <w:t>Integrated gasification combined cycle technologies;</w:t>
      </w:r>
      <w:r w:rsidR="000B3645" w:rsidRPr="001550AD">
        <w:rPr>
          <w:color w:val="auto"/>
          <w:u w:val="single"/>
        </w:rPr>
        <w:t xml:space="preserve"> and</w:t>
      </w:r>
    </w:p>
    <w:p w14:paraId="62E1F99E" w14:textId="46A920BD" w:rsidR="005A351C" w:rsidRPr="001550AD" w:rsidRDefault="00FE79E5" w:rsidP="00FE79E5">
      <w:pPr>
        <w:pStyle w:val="SectionBody"/>
        <w:rPr>
          <w:color w:val="auto"/>
          <w:u w:val="single"/>
        </w:rPr>
      </w:pPr>
      <w:r w:rsidRPr="001550AD">
        <w:rPr>
          <w:color w:val="auto"/>
          <w:u w:val="single"/>
        </w:rPr>
        <w:t xml:space="preserve">(7) </w:t>
      </w:r>
      <w:r w:rsidR="00486EAF" w:rsidRPr="001550AD">
        <w:rPr>
          <w:color w:val="auto"/>
          <w:u w:val="single"/>
        </w:rPr>
        <w:t>Pumped storage hydroele</w:t>
      </w:r>
      <w:r w:rsidR="005A351C" w:rsidRPr="001550AD">
        <w:rPr>
          <w:color w:val="auto"/>
          <w:u w:val="single"/>
        </w:rPr>
        <w:t>ctric project</w:t>
      </w:r>
    </w:p>
    <w:p w14:paraId="5590CBA8" w14:textId="4FC3F018" w:rsidR="00467663" w:rsidRPr="001550AD" w:rsidRDefault="001921C7" w:rsidP="00746A64">
      <w:pPr>
        <w:pStyle w:val="SectionBody"/>
        <w:rPr>
          <w:color w:val="auto"/>
          <w:u w:val="single"/>
        </w:rPr>
      </w:pPr>
      <w:r w:rsidRPr="001550AD">
        <w:rPr>
          <w:color w:val="auto"/>
          <w:u w:val="single"/>
        </w:rPr>
        <w:t>“Commission” or “Public Service Commission” means the Public Service Commission of West Virginia.</w:t>
      </w:r>
    </w:p>
    <w:p w14:paraId="4D9AB7EC" w14:textId="66F0FC71" w:rsidR="00746A64" w:rsidRPr="001550AD" w:rsidRDefault="00746A64" w:rsidP="00746A64">
      <w:pPr>
        <w:pStyle w:val="SectionBody"/>
        <w:rPr>
          <w:color w:val="auto"/>
          <w:u w:val="single"/>
        </w:rPr>
      </w:pPr>
      <w:r w:rsidRPr="001550AD">
        <w:rPr>
          <w:color w:val="auto"/>
          <w:u w:val="single"/>
        </w:rPr>
        <w:lastRenderedPageBreak/>
        <w:t>“Co-owned plant” or “co-owned generating facility” means and includes a plant that is partly owned by the electric utility, and can mean and include generating facilities that are jointly owned and operated or are partly  owned by the electric utility, including cogeneration facilities.</w:t>
      </w:r>
    </w:p>
    <w:p w14:paraId="2EE1E112" w14:textId="0E00A75E" w:rsidR="00467663" w:rsidRPr="001550AD" w:rsidRDefault="001921C7" w:rsidP="00F95121">
      <w:pPr>
        <w:pStyle w:val="SectionBody"/>
        <w:rPr>
          <w:color w:val="auto"/>
          <w:u w:val="single"/>
        </w:rPr>
      </w:pPr>
      <w:r w:rsidRPr="001550AD">
        <w:rPr>
          <w:color w:val="auto"/>
          <w:u w:val="single"/>
        </w:rPr>
        <w:t>“Electric utility” means any electric distribution company that sells electricity to retai</w:t>
      </w:r>
      <w:r w:rsidR="00361DF5" w:rsidRPr="001550AD">
        <w:rPr>
          <w:color w:val="auto"/>
          <w:u w:val="single"/>
        </w:rPr>
        <w:t>l</w:t>
      </w:r>
      <w:r w:rsidRPr="001550AD">
        <w:rPr>
          <w:color w:val="auto"/>
          <w:u w:val="single"/>
        </w:rPr>
        <w:t xml:space="preserve"> customers in this state </w:t>
      </w:r>
      <w:r w:rsidR="00E534EF" w:rsidRPr="001550AD">
        <w:rPr>
          <w:color w:val="auto"/>
          <w:u w:val="single"/>
        </w:rPr>
        <w:t xml:space="preserve">under </w:t>
      </w:r>
      <w:r w:rsidRPr="001550AD">
        <w:rPr>
          <w:color w:val="auto"/>
          <w:u w:val="single"/>
        </w:rPr>
        <w:t xml:space="preserve">rates regulated by the </w:t>
      </w:r>
      <w:r w:rsidR="00E935CA" w:rsidRPr="001550AD">
        <w:rPr>
          <w:color w:val="auto"/>
          <w:u w:val="single"/>
        </w:rPr>
        <w:t>commission</w:t>
      </w:r>
      <w:r w:rsidRPr="001550AD">
        <w:rPr>
          <w:color w:val="auto"/>
          <w:u w:val="single"/>
        </w:rPr>
        <w:t>. Unless specifically provided for otherwise, for the purpose</w:t>
      </w:r>
      <w:r w:rsidR="00E534EF" w:rsidRPr="001550AD">
        <w:rPr>
          <w:color w:val="auto"/>
          <w:u w:val="single"/>
        </w:rPr>
        <w:t>s</w:t>
      </w:r>
      <w:r w:rsidRPr="001550AD">
        <w:rPr>
          <w:color w:val="auto"/>
          <w:u w:val="single"/>
        </w:rPr>
        <w:t xml:space="preserve"> of this </w:t>
      </w:r>
      <w:r w:rsidR="005E2A21" w:rsidRPr="001550AD">
        <w:rPr>
          <w:color w:val="auto"/>
          <w:u w:val="single"/>
        </w:rPr>
        <w:t>article</w:t>
      </w:r>
      <w:r w:rsidRPr="001550AD">
        <w:rPr>
          <w:color w:val="auto"/>
          <w:u w:val="single"/>
        </w:rPr>
        <w:t xml:space="preserve">, the term “electric utility” may not include rural electric cooperatives, municipally-owned electric facilities or utilities serving </w:t>
      </w:r>
      <w:r w:rsidR="00FF08B3" w:rsidRPr="001550AD">
        <w:rPr>
          <w:color w:val="auto"/>
          <w:u w:val="single"/>
        </w:rPr>
        <w:t>fewer</w:t>
      </w:r>
      <w:r w:rsidRPr="001550AD">
        <w:rPr>
          <w:color w:val="auto"/>
          <w:u w:val="single"/>
        </w:rPr>
        <w:t xml:space="preserve"> than 30,000 residential electric customers in West Virginia. </w:t>
      </w:r>
    </w:p>
    <w:p w14:paraId="29C74E9C" w14:textId="4A171E75" w:rsidR="00D91373" w:rsidRPr="001550AD" w:rsidRDefault="008F6E15" w:rsidP="00F95121">
      <w:pPr>
        <w:pStyle w:val="SectionBody"/>
        <w:rPr>
          <w:color w:val="auto"/>
          <w:u w:val="single"/>
        </w:rPr>
      </w:pPr>
      <w:r w:rsidRPr="001550AD">
        <w:rPr>
          <w:color w:val="auto"/>
          <w:u w:val="single"/>
        </w:rPr>
        <w:t>“Energy diversity portfolio</w:t>
      </w:r>
      <w:r w:rsidR="0072326C" w:rsidRPr="001550AD">
        <w:rPr>
          <w:color w:val="auto"/>
          <w:u w:val="single"/>
        </w:rPr>
        <w:t xml:space="preserve"> index</w:t>
      </w:r>
      <w:r w:rsidR="00D91373" w:rsidRPr="001550AD">
        <w:rPr>
          <w:color w:val="auto"/>
          <w:u w:val="single"/>
        </w:rPr>
        <w:t>” refers to the p</w:t>
      </w:r>
      <w:r w:rsidR="0072326C" w:rsidRPr="001550AD">
        <w:rPr>
          <w:color w:val="auto"/>
          <w:u w:val="single"/>
        </w:rPr>
        <w:t>ercentage of an electric utility’s</w:t>
      </w:r>
      <w:r w:rsidR="00052D1F" w:rsidRPr="001550AD">
        <w:rPr>
          <w:color w:val="auto"/>
          <w:u w:val="single"/>
        </w:rPr>
        <w:t xml:space="preserve"> energy portfolio</w:t>
      </w:r>
      <w:r w:rsidR="00D91373" w:rsidRPr="001550AD">
        <w:rPr>
          <w:color w:val="auto"/>
          <w:u w:val="single"/>
        </w:rPr>
        <w:t xml:space="preserve"> </w:t>
      </w:r>
      <w:r w:rsidR="0072326C" w:rsidRPr="001550AD">
        <w:rPr>
          <w:color w:val="auto"/>
          <w:u w:val="single"/>
        </w:rPr>
        <w:t xml:space="preserve">in a calendar year that is generated by </w:t>
      </w:r>
      <w:r w:rsidR="00D91373" w:rsidRPr="001550AD">
        <w:rPr>
          <w:color w:val="auto"/>
          <w:u w:val="single"/>
        </w:rPr>
        <w:t xml:space="preserve">the electric utility’s </w:t>
      </w:r>
      <w:r w:rsidR="00CD4DA0" w:rsidRPr="001550AD">
        <w:rPr>
          <w:color w:val="auto"/>
          <w:u w:val="single"/>
        </w:rPr>
        <w:t xml:space="preserve">West Virginia based </w:t>
      </w:r>
      <w:r w:rsidR="00D91373" w:rsidRPr="001550AD">
        <w:rPr>
          <w:color w:val="auto"/>
          <w:u w:val="single"/>
        </w:rPr>
        <w:t>sourc</w:t>
      </w:r>
      <w:r w:rsidR="0072326C" w:rsidRPr="001550AD">
        <w:rPr>
          <w:color w:val="auto"/>
          <w:u w:val="single"/>
        </w:rPr>
        <w:t>e</w:t>
      </w:r>
      <w:r w:rsidR="00657EF9" w:rsidRPr="001550AD">
        <w:rPr>
          <w:color w:val="auto"/>
          <w:u w:val="single"/>
        </w:rPr>
        <w:t>s</w:t>
      </w:r>
      <w:r w:rsidR="0072326C" w:rsidRPr="001550AD">
        <w:rPr>
          <w:color w:val="auto"/>
          <w:u w:val="single"/>
        </w:rPr>
        <w:t xml:space="preserve"> </w:t>
      </w:r>
      <w:r w:rsidR="00CD4DA0" w:rsidRPr="001550AD">
        <w:rPr>
          <w:color w:val="auto"/>
          <w:u w:val="single"/>
        </w:rPr>
        <w:t xml:space="preserve">of production and generation </w:t>
      </w:r>
      <w:r w:rsidR="0072326C" w:rsidRPr="001550AD">
        <w:rPr>
          <w:color w:val="auto"/>
          <w:u w:val="single"/>
        </w:rPr>
        <w:t xml:space="preserve">other than </w:t>
      </w:r>
      <w:r w:rsidR="00657EF9" w:rsidRPr="001550AD">
        <w:rPr>
          <w:color w:val="auto"/>
          <w:u w:val="single"/>
        </w:rPr>
        <w:t xml:space="preserve">by </w:t>
      </w:r>
      <w:r w:rsidR="0072326C" w:rsidRPr="001550AD">
        <w:rPr>
          <w:color w:val="auto"/>
          <w:u w:val="single"/>
        </w:rPr>
        <w:t xml:space="preserve">a coal-fired plant. </w:t>
      </w:r>
      <w:r w:rsidR="00CD4DA0" w:rsidRPr="001550AD">
        <w:rPr>
          <w:color w:val="auto"/>
          <w:u w:val="single"/>
        </w:rPr>
        <w:t xml:space="preserve">The production and generation represented </w:t>
      </w:r>
      <w:r w:rsidR="00657EF9" w:rsidRPr="001550AD">
        <w:rPr>
          <w:color w:val="auto"/>
          <w:u w:val="single"/>
        </w:rPr>
        <w:t>by this index may include production by</w:t>
      </w:r>
      <w:r w:rsidR="0046410F" w:rsidRPr="001550AD">
        <w:rPr>
          <w:color w:val="auto"/>
          <w:u w:val="single"/>
        </w:rPr>
        <w:t xml:space="preserve"> generation facilities</w:t>
      </w:r>
      <w:r w:rsidR="00CD4DA0" w:rsidRPr="001550AD">
        <w:rPr>
          <w:color w:val="auto"/>
          <w:u w:val="single"/>
        </w:rPr>
        <w:t xml:space="preserve"> </w:t>
      </w:r>
      <w:r w:rsidR="0046410F" w:rsidRPr="001550AD">
        <w:rPr>
          <w:color w:val="auto"/>
          <w:u w:val="single"/>
        </w:rPr>
        <w:t xml:space="preserve">located in West Virginia </w:t>
      </w:r>
      <w:r w:rsidR="00CD4DA0" w:rsidRPr="001550AD">
        <w:rPr>
          <w:color w:val="auto"/>
          <w:u w:val="single"/>
        </w:rPr>
        <w:t>which utilize any renewable energy source or any alternative energy sources other than coal.</w:t>
      </w:r>
    </w:p>
    <w:p w14:paraId="21947815" w14:textId="513A4B6E" w:rsidR="008F6E15" w:rsidRPr="001550AD" w:rsidRDefault="00D91373" w:rsidP="00F95121">
      <w:pPr>
        <w:pStyle w:val="SectionBody"/>
        <w:rPr>
          <w:color w:val="auto"/>
          <w:u w:val="single"/>
        </w:rPr>
      </w:pPr>
      <w:r w:rsidRPr="001550AD">
        <w:rPr>
          <w:color w:val="auto"/>
          <w:u w:val="single"/>
        </w:rPr>
        <w:t xml:space="preserve">“Energy portfolio” means the </w:t>
      </w:r>
      <w:r w:rsidR="00CD4DA0" w:rsidRPr="001550AD">
        <w:rPr>
          <w:color w:val="auto"/>
          <w:u w:val="single"/>
        </w:rPr>
        <w:t xml:space="preserve">combined </w:t>
      </w:r>
      <w:r w:rsidRPr="001550AD">
        <w:rPr>
          <w:color w:val="auto"/>
          <w:u w:val="single"/>
        </w:rPr>
        <w:t xml:space="preserve">total energy capacity </w:t>
      </w:r>
      <w:r w:rsidR="00CD4DA0" w:rsidRPr="001550AD">
        <w:rPr>
          <w:color w:val="auto"/>
          <w:u w:val="single"/>
        </w:rPr>
        <w:t xml:space="preserve">generated, </w:t>
      </w:r>
      <w:r w:rsidR="0072326C" w:rsidRPr="001550AD">
        <w:rPr>
          <w:color w:val="auto"/>
          <w:u w:val="single"/>
        </w:rPr>
        <w:t xml:space="preserve">produced </w:t>
      </w:r>
      <w:r w:rsidR="00CD4DA0" w:rsidRPr="001550AD">
        <w:rPr>
          <w:color w:val="auto"/>
          <w:u w:val="single"/>
        </w:rPr>
        <w:t xml:space="preserve">and sold </w:t>
      </w:r>
      <w:r w:rsidR="0072326C" w:rsidRPr="001550AD">
        <w:rPr>
          <w:color w:val="auto"/>
          <w:u w:val="single"/>
        </w:rPr>
        <w:t>in a calendar year by a</w:t>
      </w:r>
      <w:r w:rsidR="00CD4DA0" w:rsidRPr="001550AD">
        <w:rPr>
          <w:color w:val="auto"/>
          <w:u w:val="single"/>
        </w:rPr>
        <w:t>ll</w:t>
      </w:r>
      <w:r w:rsidR="0072326C" w:rsidRPr="001550AD">
        <w:rPr>
          <w:color w:val="auto"/>
          <w:u w:val="single"/>
        </w:rPr>
        <w:t xml:space="preserve"> production plant</w:t>
      </w:r>
      <w:r w:rsidR="00CD4DA0" w:rsidRPr="001550AD">
        <w:rPr>
          <w:color w:val="auto"/>
          <w:u w:val="single"/>
        </w:rPr>
        <w:t>s or facilities</w:t>
      </w:r>
      <w:r w:rsidR="0072326C" w:rsidRPr="001550AD">
        <w:rPr>
          <w:color w:val="auto"/>
          <w:u w:val="single"/>
        </w:rPr>
        <w:t xml:space="preserve"> </w:t>
      </w:r>
      <w:r w:rsidR="00746A64" w:rsidRPr="001550AD">
        <w:rPr>
          <w:color w:val="auto"/>
          <w:u w:val="single"/>
        </w:rPr>
        <w:t xml:space="preserve">located in the State of West Virginia </w:t>
      </w:r>
      <w:r w:rsidR="00CD4DA0" w:rsidRPr="001550AD">
        <w:rPr>
          <w:color w:val="auto"/>
          <w:u w:val="single"/>
        </w:rPr>
        <w:t>which are</w:t>
      </w:r>
      <w:r w:rsidRPr="001550AD">
        <w:rPr>
          <w:color w:val="auto"/>
          <w:u w:val="single"/>
        </w:rPr>
        <w:t xml:space="preserve"> </w:t>
      </w:r>
      <w:r w:rsidR="00CD4DA0" w:rsidRPr="001550AD">
        <w:rPr>
          <w:color w:val="auto"/>
          <w:u w:val="single"/>
        </w:rPr>
        <w:t>either owned or co-owned by an</w:t>
      </w:r>
      <w:r w:rsidR="0072326C" w:rsidRPr="001550AD">
        <w:rPr>
          <w:color w:val="auto"/>
          <w:u w:val="single"/>
        </w:rPr>
        <w:t xml:space="preserve"> </w:t>
      </w:r>
      <w:r w:rsidRPr="001550AD">
        <w:rPr>
          <w:color w:val="auto"/>
          <w:u w:val="single"/>
        </w:rPr>
        <w:t>ele</w:t>
      </w:r>
      <w:r w:rsidR="00746A64" w:rsidRPr="001550AD">
        <w:rPr>
          <w:color w:val="auto"/>
          <w:u w:val="single"/>
        </w:rPr>
        <w:t xml:space="preserve">ctric utility, </w:t>
      </w:r>
      <w:r w:rsidR="0072326C" w:rsidRPr="001550AD">
        <w:rPr>
          <w:color w:val="auto"/>
          <w:u w:val="single"/>
        </w:rPr>
        <w:t xml:space="preserve">and </w:t>
      </w:r>
      <w:r w:rsidR="00746A64" w:rsidRPr="001550AD">
        <w:rPr>
          <w:color w:val="auto"/>
          <w:u w:val="single"/>
        </w:rPr>
        <w:t xml:space="preserve">its production </w:t>
      </w:r>
      <w:r w:rsidR="0072326C" w:rsidRPr="001550AD">
        <w:rPr>
          <w:color w:val="auto"/>
          <w:u w:val="single"/>
        </w:rPr>
        <w:t>is</w:t>
      </w:r>
      <w:r w:rsidR="00746A64" w:rsidRPr="001550AD">
        <w:rPr>
          <w:color w:val="auto"/>
          <w:u w:val="single"/>
        </w:rPr>
        <w:t xml:space="preserve"> sold to any customer or entity for consumption in West Virginia or any other state.</w:t>
      </w:r>
      <w:r w:rsidRPr="001550AD">
        <w:rPr>
          <w:color w:val="auto"/>
          <w:u w:val="single"/>
        </w:rPr>
        <w:t xml:space="preserve"> </w:t>
      </w:r>
      <w:r w:rsidR="008F6E15" w:rsidRPr="001550AD">
        <w:rPr>
          <w:color w:val="auto"/>
          <w:u w:val="single"/>
        </w:rPr>
        <w:t xml:space="preserve"> </w:t>
      </w:r>
    </w:p>
    <w:p w14:paraId="2E67B247" w14:textId="2F30CD04" w:rsidR="00ED7373" w:rsidRPr="001550AD" w:rsidRDefault="001921C7" w:rsidP="00F95121">
      <w:pPr>
        <w:pStyle w:val="SectionBody"/>
        <w:rPr>
          <w:strike/>
          <w:color w:val="auto"/>
          <w:u w:val="single"/>
        </w:rPr>
      </w:pPr>
      <w:r w:rsidRPr="001550AD">
        <w:rPr>
          <w:color w:val="auto"/>
          <w:u w:val="single"/>
        </w:rPr>
        <w:t xml:space="preserve">“Energy storage </w:t>
      </w:r>
      <w:r w:rsidR="0051786B" w:rsidRPr="001550AD">
        <w:rPr>
          <w:color w:val="auto"/>
          <w:u w:val="single"/>
        </w:rPr>
        <w:t>resource</w:t>
      </w:r>
      <w:r w:rsidRPr="001550AD">
        <w:rPr>
          <w:color w:val="auto"/>
          <w:u w:val="single"/>
        </w:rPr>
        <w:t>”</w:t>
      </w:r>
      <w:r w:rsidR="008A2378" w:rsidRPr="001550AD">
        <w:rPr>
          <w:color w:val="auto"/>
          <w:u w:val="single"/>
        </w:rPr>
        <w:t xml:space="preserve"> means infrastructure located on an eligible site that allows for the energy absorption and release of electrical energy into the electric grid</w:t>
      </w:r>
      <w:r w:rsidR="008A2378" w:rsidRPr="001550AD">
        <w:rPr>
          <w:color w:val="auto"/>
        </w:rPr>
        <w:t>.</w:t>
      </w:r>
      <w:r w:rsidRPr="001550AD">
        <w:rPr>
          <w:strike/>
          <w:color w:val="auto"/>
          <w:u w:val="single"/>
        </w:rPr>
        <w:t xml:space="preserve"> </w:t>
      </w:r>
    </w:p>
    <w:p w14:paraId="3AC9306C" w14:textId="38EB9B32" w:rsidR="00274FB5" w:rsidRPr="001550AD" w:rsidRDefault="00274FB5" w:rsidP="00FF08B3">
      <w:pPr>
        <w:pStyle w:val="SectionBody"/>
        <w:rPr>
          <w:color w:val="auto"/>
          <w:u w:val="single"/>
        </w:rPr>
      </w:pPr>
      <w:r w:rsidRPr="001550AD">
        <w:rPr>
          <w:color w:val="auto"/>
          <w:u w:val="single"/>
        </w:rPr>
        <w:t>“Generate”, “generating” or “generation of” electric energy means the production of electric energy.</w:t>
      </w:r>
    </w:p>
    <w:p w14:paraId="6512972A" w14:textId="687EC519" w:rsidR="00274FB5" w:rsidRPr="001550AD" w:rsidRDefault="00274FB5" w:rsidP="00FF08B3">
      <w:pPr>
        <w:pStyle w:val="SectionBody"/>
        <w:rPr>
          <w:color w:val="auto"/>
          <w:u w:val="single"/>
        </w:rPr>
      </w:pPr>
      <w:r w:rsidRPr="001550AD">
        <w:rPr>
          <w:color w:val="auto"/>
          <w:u w:val="single"/>
        </w:rPr>
        <w:t>“Generator” means a person owning, controlling, or operating a facility that produces</w:t>
      </w:r>
      <w:r w:rsidR="00746A64" w:rsidRPr="001550AD">
        <w:rPr>
          <w:color w:val="auto"/>
          <w:u w:val="single"/>
        </w:rPr>
        <w:t xml:space="preserve"> electric energy for sale.</w:t>
      </w:r>
    </w:p>
    <w:p w14:paraId="5B2F0A8F" w14:textId="765D028D" w:rsidR="00550751" w:rsidRPr="001550AD" w:rsidRDefault="001921C7" w:rsidP="00FF08B3">
      <w:pPr>
        <w:pStyle w:val="SectionBody"/>
        <w:rPr>
          <w:color w:val="auto"/>
          <w:u w:val="single"/>
        </w:rPr>
      </w:pPr>
      <w:r w:rsidRPr="001550AD">
        <w:rPr>
          <w:color w:val="auto"/>
          <w:u w:val="single"/>
        </w:rPr>
        <w:t>“Renewable electric facilities program” means a program proposed by an electric utility to</w:t>
      </w:r>
      <w:r w:rsidR="00F011EC" w:rsidRPr="001550AD">
        <w:rPr>
          <w:color w:val="auto"/>
          <w:u w:val="single"/>
        </w:rPr>
        <w:t xml:space="preserve"> plan, </w:t>
      </w:r>
      <w:r w:rsidR="004E36EB" w:rsidRPr="001550AD">
        <w:rPr>
          <w:color w:val="auto"/>
          <w:u w:val="single"/>
        </w:rPr>
        <w:t xml:space="preserve">design, </w:t>
      </w:r>
      <w:r w:rsidR="004F25CC" w:rsidRPr="001550AD">
        <w:rPr>
          <w:color w:val="auto"/>
          <w:u w:val="single"/>
        </w:rPr>
        <w:t xml:space="preserve">construct, </w:t>
      </w:r>
      <w:r w:rsidRPr="001550AD">
        <w:rPr>
          <w:color w:val="auto"/>
          <w:u w:val="single"/>
        </w:rPr>
        <w:t>purchase</w:t>
      </w:r>
      <w:r w:rsidR="004E36EB" w:rsidRPr="001550AD">
        <w:rPr>
          <w:color w:val="auto"/>
          <w:u w:val="single"/>
        </w:rPr>
        <w:t>,</w:t>
      </w:r>
      <w:r w:rsidRPr="001550AD">
        <w:rPr>
          <w:color w:val="auto"/>
          <w:u w:val="single"/>
        </w:rPr>
        <w:t xml:space="preserve"> </w:t>
      </w:r>
      <w:r w:rsidR="00541DB7" w:rsidRPr="001550AD">
        <w:rPr>
          <w:color w:val="auto"/>
          <w:u w:val="single"/>
        </w:rPr>
        <w:t xml:space="preserve">own, </w:t>
      </w:r>
      <w:r w:rsidRPr="001550AD">
        <w:rPr>
          <w:color w:val="auto"/>
          <w:u w:val="single"/>
        </w:rPr>
        <w:t>and operate renewable electric generating facilities</w:t>
      </w:r>
      <w:r w:rsidR="00DC69C0" w:rsidRPr="001550AD">
        <w:rPr>
          <w:color w:val="auto"/>
          <w:u w:val="single"/>
        </w:rPr>
        <w:t>,</w:t>
      </w:r>
      <w:r w:rsidRPr="001550AD">
        <w:rPr>
          <w:color w:val="auto"/>
          <w:u w:val="single"/>
        </w:rPr>
        <w:t xml:space="preserve"> </w:t>
      </w:r>
      <w:r w:rsidR="008A2378" w:rsidRPr="001550AD">
        <w:rPr>
          <w:color w:val="auto"/>
          <w:u w:val="single"/>
        </w:rPr>
        <w:lastRenderedPageBreak/>
        <w:t>energy storage</w:t>
      </w:r>
      <w:r w:rsidRPr="001550AD">
        <w:rPr>
          <w:color w:val="auto"/>
          <w:u w:val="single"/>
        </w:rPr>
        <w:t xml:space="preserve"> </w:t>
      </w:r>
      <w:r w:rsidR="0051786B" w:rsidRPr="001550AD">
        <w:rPr>
          <w:color w:val="auto"/>
          <w:u w:val="single"/>
        </w:rPr>
        <w:t>resources</w:t>
      </w:r>
      <w:r w:rsidR="00DC69C0" w:rsidRPr="001550AD">
        <w:rPr>
          <w:color w:val="auto"/>
          <w:u w:val="single"/>
        </w:rPr>
        <w:t>, or both,</w:t>
      </w:r>
      <w:r w:rsidR="0051786B" w:rsidRPr="001550AD">
        <w:rPr>
          <w:color w:val="auto"/>
          <w:u w:val="single"/>
        </w:rPr>
        <w:t xml:space="preserve"> </w:t>
      </w:r>
      <w:r w:rsidRPr="001550AD">
        <w:rPr>
          <w:color w:val="auto"/>
          <w:u w:val="single"/>
        </w:rPr>
        <w:t>pursuant to this section</w:t>
      </w:r>
      <w:r w:rsidR="008F7C7B" w:rsidRPr="001550AD">
        <w:rPr>
          <w:color w:val="auto"/>
          <w:u w:val="single"/>
        </w:rPr>
        <w:t>:</w:t>
      </w:r>
      <w:r w:rsidR="004236F8" w:rsidRPr="001550AD">
        <w:rPr>
          <w:color w:val="auto"/>
          <w:u w:val="single"/>
        </w:rPr>
        <w:t xml:space="preserve"> </w:t>
      </w:r>
      <w:r w:rsidR="004236F8" w:rsidRPr="001550AD">
        <w:rPr>
          <w:i/>
          <w:iCs/>
          <w:color w:val="auto"/>
          <w:u w:val="single"/>
        </w:rPr>
        <w:t>Provided,</w:t>
      </w:r>
      <w:r w:rsidR="004236F8" w:rsidRPr="001550AD">
        <w:rPr>
          <w:color w:val="auto"/>
          <w:u w:val="single"/>
        </w:rPr>
        <w:t xml:space="preserve"> That a renewable electric facilities program may not consist solely of energy storage resources.</w:t>
      </w:r>
    </w:p>
    <w:p w14:paraId="36B4F5B4" w14:textId="46471AE9" w:rsidR="00737AC7" w:rsidRPr="001550AD" w:rsidRDefault="001921C7" w:rsidP="00FF08B3">
      <w:pPr>
        <w:pStyle w:val="SectionBody"/>
        <w:rPr>
          <w:color w:val="auto"/>
          <w:u w:val="single"/>
        </w:rPr>
      </w:pPr>
      <w:r w:rsidRPr="001550AD">
        <w:rPr>
          <w:color w:val="auto"/>
          <w:u w:val="single"/>
        </w:rPr>
        <w:t xml:space="preserve">“Renewable electric generating facility” means </w:t>
      </w:r>
      <w:r w:rsidR="004F25CC" w:rsidRPr="001550AD">
        <w:rPr>
          <w:color w:val="auto"/>
          <w:u w:val="single"/>
        </w:rPr>
        <w:t>infrastructure</w:t>
      </w:r>
      <w:r w:rsidR="00467663" w:rsidRPr="001550AD">
        <w:rPr>
          <w:color w:val="auto"/>
          <w:u w:val="single"/>
        </w:rPr>
        <w:t xml:space="preserve"> located </w:t>
      </w:r>
      <w:r w:rsidR="008A56EC" w:rsidRPr="001550AD">
        <w:rPr>
          <w:color w:val="auto"/>
          <w:u w:val="single"/>
        </w:rPr>
        <w:t xml:space="preserve">on an eligible site </w:t>
      </w:r>
      <w:r w:rsidRPr="001550AD">
        <w:rPr>
          <w:color w:val="auto"/>
          <w:u w:val="single"/>
        </w:rPr>
        <w:t xml:space="preserve">that </w:t>
      </w:r>
      <w:r w:rsidR="00F011EC" w:rsidRPr="001550AD">
        <w:rPr>
          <w:color w:val="auto"/>
          <w:u w:val="single"/>
        </w:rPr>
        <w:t>generat</w:t>
      </w:r>
      <w:r w:rsidRPr="001550AD">
        <w:rPr>
          <w:color w:val="auto"/>
          <w:u w:val="single"/>
        </w:rPr>
        <w:t>es electric</w:t>
      </w:r>
      <w:r w:rsidR="0046410F" w:rsidRPr="001550AD">
        <w:rPr>
          <w:color w:val="auto"/>
          <w:u w:val="single"/>
        </w:rPr>
        <w:t>ity using a renewable energy resource.</w:t>
      </w:r>
    </w:p>
    <w:p w14:paraId="2A005FB9" w14:textId="0CE7EA73" w:rsidR="0046410F" w:rsidRPr="001550AD" w:rsidRDefault="0046410F" w:rsidP="00FF08B3">
      <w:pPr>
        <w:pStyle w:val="SectionBody"/>
        <w:rPr>
          <w:color w:val="auto"/>
          <w:u w:val="single"/>
        </w:rPr>
      </w:pPr>
      <w:r w:rsidRPr="001550AD">
        <w:rPr>
          <w:color w:val="auto"/>
          <w:u w:val="single"/>
        </w:rPr>
        <w:t>“Renewable energy resource” means any of the following resources, methods, projects or technologies for the production or generation of electricity:</w:t>
      </w:r>
    </w:p>
    <w:p w14:paraId="2F1D2A2E" w14:textId="60ADF5DF" w:rsidR="0046410F" w:rsidRPr="001550AD" w:rsidRDefault="00547A9B" w:rsidP="00FF08B3">
      <w:pPr>
        <w:pStyle w:val="SectionBody"/>
        <w:rPr>
          <w:color w:val="auto"/>
          <w:u w:val="single"/>
        </w:rPr>
      </w:pPr>
      <w:r w:rsidRPr="001550AD">
        <w:rPr>
          <w:color w:val="auto"/>
          <w:u w:val="single"/>
        </w:rPr>
        <w:t>(1)</w:t>
      </w:r>
      <w:r w:rsidR="000A0050" w:rsidRPr="001550AD">
        <w:rPr>
          <w:color w:val="auto"/>
          <w:u w:val="single"/>
        </w:rPr>
        <w:t xml:space="preserve"> </w:t>
      </w:r>
      <w:r w:rsidR="0046410F" w:rsidRPr="001550AD">
        <w:rPr>
          <w:color w:val="auto"/>
          <w:u w:val="single"/>
        </w:rPr>
        <w:t>Solar photovoltaic or other solar electric energy;</w:t>
      </w:r>
    </w:p>
    <w:p w14:paraId="7E888A73" w14:textId="43BF1425" w:rsidR="0046410F" w:rsidRPr="001550AD" w:rsidRDefault="00547A9B" w:rsidP="00FF08B3">
      <w:pPr>
        <w:pStyle w:val="SectionBody"/>
        <w:rPr>
          <w:color w:val="auto"/>
          <w:u w:val="single"/>
        </w:rPr>
      </w:pPr>
      <w:r w:rsidRPr="001550AD">
        <w:rPr>
          <w:color w:val="auto"/>
          <w:u w:val="single"/>
        </w:rPr>
        <w:t>(2)</w:t>
      </w:r>
      <w:r w:rsidR="007A62C9" w:rsidRPr="001550AD">
        <w:rPr>
          <w:color w:val="auto"/>
          <w:u w:val="single"/>
        </w:rPr>
        <w:t xml:space="preserve"> </w:t>
      </w:r>
      <w:r w:rsidR="0046410F" w:rsidRPr="001550AD">
        <w:rPr>
          <w:color w:val="auto"/>
          <w:u w:val="single"/>
        </w:rPr>
        <w:t>Solar thermal energy;</w:t>
      </w:r>
    </w:p>
    <w:p w14:paraId="57095224" w14:textId="4B7B5EFC" w:rsidR="0046410F" w:rsidRPr="001550AD" w:rsidRDefault="00547A9B" w:rsidP="00FF08B3">
      <w:pPr>
        <w:pStyle w:val="SectionBody"/>
        <w:rPr>
          <w:color w:val="auto"/>
          <w:u w:val="single"/>
        </w:rPr>
      </w:pPr>
      <w:r w:rsidRPr="001550AD">
        <w:rPr>
          <w:color w:val="auto"/>
          <w:u w:val="single"/>
        </w:rPr>
        <w:t>(3)</w:t>
      </w:r>
      <w:r w:rsidR="007A62C9" w:rsidRPr="001550AD">
        <w:rPr>
          <w:color w:val="auto"/>
          <w:u w:val="single"/>
        </w:rPr>
        <w:t xml:space="preserve"> </w:t>
      </w:r>
      <w:r w:rsidR="0046410F" w:rsidRPr="001550AD">
        <w:rPr>
          <w:color w:val="auto"/>
          <w:u w:val="single"/>
        </w:rPr>
        <w:t>Wind power</w:t>
      </w:r>
      <w:r w:rsidR="00FF08B3" w:rsidRPr="001550AD">
        <w:rPr>
          <w:color w:val="auto"/>
          <w:u w:val="single"/>
        </w:rPr>
        <w:t>;</w:t>
      </w:r>
    </w:p>
    <w:p w14:paraId="6FD5CC45" w14:textId="49B51815" w:rsidR="0046410F" w:rsidRPr="001550AD" w:rsidRDefault="00547A9B" w:rsidP="00FF08B3">
      <w:pPr>
        <w:pStyle w:val="SectionBody"/>
        <w:rPr>
          <w:color w:val="auto"/>
          <w:u w:val="single"/>
        </w:rPr>
      </w:pPr>
      <w:r w:rsidRPr="001550AD">
        <w:rPr>
          <w:color w:val="auto"/>
          <w:u w:val="single"/>
        </w:rPr>
        <w:t>(4)</w:t>
      </w:r>
      <w:r w:rsidR="007A62C9" w:rsidRPr="001550AD">
        <w:rPr>
          <w:color w:val="auto"/>
          <w:u w:val="single"/>
        </w:rPr>
        <w:t xml:space="preserve"> </w:t>
      </w:r>
      <w:r w:rsidR="0046410F" w:rsidRPr="001550AD">
        <w:rPr>
          <w:color w:val="auto"/>
          <w:u w:val="single"/>
        </w:rPr>
        <w:t>Run of river hydropower;</w:t>
      </w:r>
    </w:p>
    <w:p w14:paraId="65EE851B" w14:textId="34B6839C" w:rsidR="0046410F" w:rsidRPr="001550AD" w:rsidRDefault="00547A9B" w:rsidP="00FF08B3">
      <w:pPr>
        <w:pStyle w:val="SectionBody"/>
        <w:rPr>
          <w:color w:val="auto"/>
          <w:u w:val="single"/>
        </w:rPr>
      </w:pPr>
      <w:r w:rsidRPr="001550AD">
        <w:rPr>
          <w:color w:val="auto"/>
          <w:u w:val="single"/>
        </w:rPr>
        <w:t>(5)</w:t>
      </w:r>
      <w:r w:rsidR="007A62C9" w:rsidRPr="001550AD">
        <w:rPr>
          <w:color w:val="auto"/>
          <w:u w:val="single"/>
        </w:rPr>
        <w:t xml:space="preserve"> </w:t>
      </w:r>
      <w:r w:rsidR="0046410F" w:rsidRPr="001550AD">
        <w:rPr>
          <w:color w:val="auto"/>
          <w:u w:val="single"/>
        </w:rPr>
        <w:t>Geothermal energy, which means a technology by which electricity is produced by extracting hot water or steam from geothermal reserves in the earth’s crust to power steam turbines that drive generators to produce electricity;</w:t>
      </w:r>
    </w:p>
    <w:p w14:paraId="20737765" w14:textId="649EA254" w:rsidR="0046410F" w:rsidRPr="001550AD" w:rsidRDefault="00547A9B" w:rsidP="00FF08B3">
      <w:pPr>
        <w:pStyle w:val="SectionBody"/>
        <w:rPr>
          <w:color w:val="auto"/>
          <w:u w:val="single"/>
        </w:rPr>
      </w:pPr>
      <w:r w:rsidRPr="001550AD">
        <w:rPr>
          <w:color w:val="auto"/>
          <w:u w:val="single"/>
        </w:rPr>
        <w:t>(6)</w:t>
      </w:r>
      <w:r w:rsidR="007A62C9" w:rsidRPr="001550AD">
        <w:rPr>
          <w:color w:val="auto"/>
          <w:u w:val="single"/>
        </w:rPr>
        <w:t xml:space="preserve"> </w:t>
      </w:r>
      <w:r w:rsidR="0046410F" w:rsidRPr="001550AD">
        <w:rPr>
          <w:color w:val="auto"/>
          <w:u w:val="single"/>
        </w:rPr>
        <w:t>Biomass energy, which means a technology by which electricity is produced from a nonhazardous organic material that is available on a renewable or recurring basis, including pulp mill sludge;</w:t>
      </w:r>
    </w:p>
    <w:p w14:paraId="7D17CBFB" w14:textId="77777777" w:rsidR="007A62C9" w:rsidRPr="001550AD" w:rsidRDefault="007A62C9" w:rsidP="00FF08B3">
      <w:pPr>
        <w:pStyle w:val="SectionBody"/>
        <w:rPr>
          <w:color w:val="auto"/>
          <w:u w:val="single"/>
        </w:rPr>
      </w:pPr>
      <w:r w:rsidRPr="001550AD">
        <w:rPr>
          <w:color w:val="auto"/>
          <w:u w:val="single"/>
        </w:rPr>
        <w:t xml:space="preserve">(7) </w:t>
      </w:r>
      <w:r w:rsidR="0046410F" w:rsidRPr="001550AD">
        <w:rPr>
          <w:color w:val="auto"/>
          <w:u w:val="single"/>
        </w:rPr>
        <w:t>Biologically derived fuel including methane gas, ethanol or biodiesel fuel;</w:t>
      </w:r>
      <w:r w:rsidRPr="001550AD">
        <w:rPr>
          <w:color w:val="auto"/>
          <w:u w:val="single"/>
        </w:rPr>
        <w:t xml:space="preserve"> </w:t>
      </w:r>
    </w:p>
    <w:p w14:paraId="1F5D05BC" w14:textId="2E068F12" w:rsidR="00486EAF" w:rsidRPr="001550AD" w:rsidRDefault="007A62C9" w:rsidP="00FF08B3">
      <w:pPr>
        <w:pStyle w:val="SectionBody"/>
        <w:rPr>
          <w:color w:val="auto"/>
          <w:u w:val="single"/>
        </w:rPr>
      </w:pPr>
      <w:r w:rsidRPr="001550AD">
        <w:rPr>
          <w:color w:val="auto"/>
          <w:u w:val="single"/>
        </w:rPr>
        <w:t xml:space="preserve">(8) </w:t>
      </w:r>
      <w:r w:rsidR="0046410F" w:rsidRPr="001550AD">
        <w:rPr>
          <w:color w:val="auto"/>
          <w:u w:val="single"/>
        </w:rPr>
        <w:t>Fuel cell technology, which means any electrochemical device that converts chemical energy in a hydrogen-rich fuel directly into electricity, heat and water without combustion;</w:t>
      </w:r>
      <w:r w:rsidRPr="001550AD">
        <w:rPr>
          <w:color w:val="auto"/>
          <w:u w:val="single"/>
        </w:rPr>
        <w:t xml:space="preserve"> and</w:t>
      </w:r>
    </w:p>
    <w:p w14:paraId="10A36FE6" w14:textId="7006EE2E" w:rsidR="00486EAF" w:rsidRPr="001550AD" w:rsidRDefault="007A62C9" w:rsidP="00FF08B3">
      <w:pPr>
        <w:pStyle w:val="SectionBody"/>
        <w:rPr>
          <w:color w:val="auto"/>
          <w:u w:val="single"/>
        </w:rPr>
      </w:pPr>
      <w:r w:rsidRPr="001550AD">
        <w:rPr>
          <w:color w:val="auto"/>
          <w:u w:val="single"/>
        </w:rPr>
        <w:t xml:space="preserve">(9) </w:t>
      </w:r>
      <w:r w:rsidR="00486EAF" w:rsidRPr="001550AD">
        <w:rPr>
          <w:color w:val="auto"/>
          <w:u w:val="single"/>
        </w:rPr>
        <w:t xml:space="preserve">Recycled energy, which means useful thermal, mechanical or electrical energy produced from: </w:t>
      </w:r>
    </w:p>
    <w:p w14:paraId="0452BF80" w14:textId="325E3617" w:rsidR="0046410F" w:rsidRPr="001550AD" w:rsidRDefault="003E5CCA" w:rsidP="00FF08B3">
      <w:pPr>
        <w:pStyle w:val="SectionBody"/>
        <w:rPr>
          <w:color w:val="auto"/>
          <w:u w:val="single"/>
        </w:rPr>
      </w:pPr>
      <w:r w:rsidRPr="001550AD">
        <w:rPr>
          <w:color w:val="auto"/>
          <w:u w:val="single"/>
        </w:rPr>
        <w:t xml:space="preserve">(A) </w:t>
      </w:r>
      <w:r w:rsidR="00486EAF" w:rsidRPr="001550AD">
        <w:rPr>
          <w:color w:val="auto"/>
          <w:u w:val="single"/>
        </w:rPr>
        <w:t>Exhaust heat from any commercial or industrial process;</w:t>
      </w:r>
      <w:r w:rsidR="0046410F" w:rsidRPr="001550AD">
        <w:rPr>
          <w:color w:val="auto"/>
          <w:u w:val="single"/>
        </w:rPr>
        <w:t xml:space="preserve"> </w:t>
      </w:r>
    </w:p>
    <w:p w14:paraId="39A97892" w14:textId="541619F4" w:rsidR="00486EAF" w:rsidRPr="001550AD" w:rsidRDefault="003E5CCA" w:rsidP="00FF08B3">
      <w:pPr>
        <w:pStyle w:val="SectionBody"/>
        <w:rPr>
          <w:color w:val="auto"/>
          <w:u w:val="single"/>
        </w:rPr>
      </w:pPr>
      <w:r w:rsidRPr="001550AD">
        <w:rPr>
          <w:color w:val="auto"/>
          <w:u w:val="single"/>
        </w:rPr>
        <w:t xml:space="preserve">(B) </w:t>
      </w:r>
      <w:r w:rsidR="003E1EB5" w:rsidRPr="001550AD">
        <w:rPr>
          <w:color w:val="auto"/>
          <w:u w:val="single"/>
        </w:rPr>
        <w:t>W</w:t>
      </w:r>
      <w:r w:rsidR="00486EAF" w:rsidRPr="001550AD">
        <w:rPr>
          <w:color w:val="auto"/>
          <w:u w:val="single"/>
        </w:rPr>
        <w:t>aste gas, waste fuel or other forms of energy that would otherwise be flared, incinerated, disposed of or vented; and</w:t>
      </w:r>
    </w:p>
    <w:p w14:paraId="328C7D5E" w14:textId="294C3E69" w:rsidR="00486EAF" w:rsidRPr="001550AD" w:rsidRDefault="003E5CCA" w:rsidP="00FF08B3">
      <w:pPr>
        <w:pStyle w:val="SectionBody"/>
        <w:rPr>
          <w:color w:val="auto"/>
          <w:u w:val="single"/>
        </w:rPr>
      </w:pPr>
      <w:r w:rsidRPr="001550AD">
        <w:rPr>
          <w:color w:val="auto"/>
          <w:u w:val="single"/>
        </w:rPr>
        <w:t xml:space="preserve">(C) </w:t>
      </w:r>
      <w:r w:rsidR="00486EAF" w:rsidRPr="001550AD">
        <w:rPr>
          <w:color w:val="auto"/>
          <w:u w:val="single"/>
        </w:rPr>
        <w:t>Electricity or equivalent mechanical energy extracted from a pressure drop in any gas, excluding any pressure drop to a condenser tha</w:t>
      </w:r>
      <w:r w:rsidR="00223364" w:rsidRPr="001550AD">
        <w:rPr>
          <w:color w:val="auto"/>
          <w:u w:val="single"/>
        </w:rPr>
        <w:t xml:space="preserve">t </w:t>
      </w:r>
      <w:r w:rsidR="00486EAF" w:rsidRPr="001550AD">
        <w:rPr>
          <w:color w:val="auto"/>
          <w:u w:val="single"/>
        </w:rPr>
        <w:t>subsequently vents the resulting heat.</w:t>
      </w:r>
    </w:p>
    <w:p w14:paraId="32E56B5F" w14:textId="77777777" w:rsidR="00184374" w:rsidRPr="001550AD" w:rsidRDefault="008F6E15" w:rsidP="00FF08B3">
      <w:pPr>
        <w:pStyle w:val="SectionBody"/>
        <w:rPr>
          <w:color w:val="auto"/>
          <w:u w:val="single"/>
        </w:rPr>
      </w:pPr>
      <w:r w:rsidRPr="001550AD">
        <w:rPr>
          <w:color w:val="auto"/>
          <w:u w:val="single"/>
        </w:rPr>
        <w:lastRenderedPageBreak/>
        <w:t>“Study Commission” means the West Virginia Energy Diversity Study Commission created pursuant to the provisions of this article.</w:t>
      </w:r>
    </w:p>
    <w:p w14:paraId="334EDDEA" w14:textId="19F6FA1A" w:rsidR="00FF08B3" w:rsidRPr="001550AD" w:rsidRDefault="00FF08B3" w:rsidP="00FF08B3">
      <w:pPr>
        <w:pStyle w:val="SectionBody"/>
        <w:rPr>
          <w:color w:val="auto"/>
          <w:u w:val="single"/>
        </w:rPr>
        <w:sectPr w:rsidR="00FF08B3" w:rsidRPr="001550AD" w:rsidSect="00735D32">
          <w:type w:val="continuous"/>
          <w:pgSz w:w="12240" w:h="15840" w:code="1"/>
          <w:pgMar w:top="1440" w:right="1440" w:bottom="1440" w:left="1440" w:header="720" w:footer="720" w:gutter="0"/>
          <w:lnNumType w:countBy="1" w:restart="newSection"/>
          <w:cols w:space="720"/>
          <w:docGrid w:linePitch="360"/>
        </w:sectPr>
      </w:pPr>
    </w:p>
    <w:p w14:paraId="70D62527" w14:textId="7FFBB23F" w:rsidR="003E666C" w:rsidRPr="001550AD" w:rsidRDefault="00A906E3" w:rsidP="00FF08B3">
      <w:pPr>
        <w:pStyle w:val="SectionHeading"/>
        <w:rPr>
          <w:color w:val="auto"/>
          <w:u w:val="single"/>
        </w:rPr>
      </w:pPr>
      <w:r w:rsidRPr="001550AD">
        <w:rPr>
          <w:color w:val="auto"/>
          <w:u w:val="single"/>
        </w:rPr>
        <w:t>§24-2I</w:t>
      </w:r>
      <w:r w:rsidR="00594A70" w:rsidRPr="001550AD">
        <w:rPr>
          <w:color w:val="auto"/>
          <w:u w:val="single"/>
        </w:rPr>
        <w:t>-4.  Energy diversity goals and t</w:t>
      </w:r>
      <w:r w:rsidR="00052D1F" w:rsidRPr="001550AD">
        <w:rPr>
          <w:color w:val="auto"/>
          <w:u w:val="single"/>
        </w:rPr>
        <w:t>argets.</w:t>
      </w:r>
    </w:p>
    <w:p w14:paraId="7A0D758F" w14:textId="141134F0" w:rsidR="00D711B1" w:rsidRPr="001550AD" w:rsidRDefault="00274FB5" w:rsidP="00FF08B3">
      <w:pPr>
        <w:pStyle w:val="SectionHeading"/>
        <w:suppressLineNumbers w:val="0"/>
        <w:ind w:left="0" w:firstLine="720"/>
        <w:rPr>
          <w:b w:val="0"/>
          <w:color w:val="auto"/>
          <w:u w:val="single"/>
        </w:rPr>
      </w:pPr>
      <w:r w:rsidRPr="001550AD">
        <w:rPr>
          <w:b w:val="0"/>
          <w:color w:val="auto"/>
        </w:rPr>
        <w:t>(</w:t>
      </w:r>
      <w:r w:rsidRPr="001550AD">
        <w:rPr>
          <w:b w:val="0"/>
          <w:color w:val="auto"/>
          <w:u w:val="single"/>
        </w:rPr>
        <w:t xml:space="preserve">a) On or before </w:t>
      </w:r>
      <w:r w:rsidR="00D711B1" w:rsidRPr="001550AD">
        <w:rPr>
          <w:b w:val="0"/>
          <w:color w:val="auto"/>
          <w:u w:val="single"/>
        </w:rPr>
        <w:t xml:space="preserve">January 1, 2030, the total percentage of energy generated by </w:t>
      </w:r>
      <w:r w:rsidR="003E666C" w:rsidRPr="001550AD">
        <w:rPr>
          <w:b w:val="0"/>
          <w:color w:val="auto"/>
          <w:u w:val="single"/>
        </w:rPr>
        <w:t xml:space="preserve">each </w:t>
      </w:r>
      <w:r w:rsidR="00D711B1" w:rsidRPr="001550AD">
        <w:rPr>
          <w:b w:val="0"/>
          <w:color w:val="auto"/>
          <w:u w:val="single"/>
        </w:rPr>
        <w:t>West Virginia electric</w:t>
      </w:r>
      <w:r w:rsidR="003E666C" w:rsidRPr="001550AD">
        <w:rPr>
          <w:b w:val="0"/>
          <w:color w:val="auto"/>
          <w:u w:val="single"/>
        </w:rPr>
        <w:t xml:space="preserve"> utility, as represented</w:t>
      </w:r>
      <w:r w:rsidRPr="001550AD">
        <w:rPr>
          <w:b w:val="0"/>
          <w:color w:val="auto"/>
          <w:u w:val="single"/>
        </w:rPr>
        <w:t xml:space="preserve"> by its energy diversity index</w:t>
      </w:r>
      <w:r w:rsidR="00306E15" w:rsidRPr="001550AD">
        <w:rPr>
          <w:b w:val="0"/>
          <w:color w:val="auto"/>
          <w:u w:val="single"/>
        </w:rPr>
        <w:t>,</w:t>
      </w:r>
      <w:r w:rsidRPr="001550AD">
        <w:rPr>
          <w:b w:val="0"/>
          <w:color w:val="auto"/>
          <w:u w:val="single"/>
        </w:rPr>
        <w:t xml:space="preserve"> </w:t>
      </w:r>
      <w:r w:rsidR="003E666C" w:rsidRPr="001550AD">
        <w:rPr>
          <w:b w:val="0"/>
          <w:color w:val="auto"/>
          <w:u w:val="single"/>
        </w:rPr>
        <w:t>shall</w:t>
      </w:r>
      <w:r w:rsidRPr="001550AD">
        <w:rPr>
          <w:b w:val="0"/>
          <w:color w:val="auto"/>
          <w:u w:val="single"/>
        </w:rPr>
        <w:t xml:space="preserve"> be no less than 10</w:t>
      </w:r>
      <w:r w:rsidR="00FF08B3" w:rsidRPr="001550AD">
        <w:rPr>
          <w:b w:val="0"/>
          <w:color w:val="auto"/>
          <w:u w:val="single"/>
        </w:rPr>
        <w:t xml:space="preserve"> percent</w:t>
      </w:r>
      <w:r w:rsidRPr="001550AD">
        <w:rPr>
          <w:b w:val="0"/>
          <w:color w:val="auto"/>
          <w:u w:val="single"/>
        </w:rPr>
        <w:t>.</w:t>
      </w:r>
    </w:p>
    <w:p w14:paraId="25EDBC17" w14:textId="50166157" w:rsidR="003E666C" w:rsidRPr="001550AD" w:rsidRDefault="00274FB5" w:rsidP="00411BDA">
      <w:pPr>
        <w:pStyle w:val="SectionHeading"/>
        <w:suppressLineNumbers w:val="0"/>
        <w:ind w:left="0" w:firstLine="720"/>
        <w:rPr>
          <w:b w:val="0"/>
          <w:color w:val="auto"/>
          <w:u w:val="single"/>
        </w:rPr>
      </w:pPr>
      <w:r w:rsidRPr="001550AD">
        <w:rPr>
          <w:b w:val="0"/>
          <w:color w:val="auto"/>
          <w:u w:val="single"/>
        </w:rPr>
        <w:t xml:space="preserve">(b) On or before </w:t>
      </w:r>
      <w:r w:rsidR="003E666C" w:rsidRPr="001550AD">
        <w:rPr>
          <w:b w:val="0"/>
          <w:color w:val="auto"/>
          <w:u w:val="single"/>
        </w:rPr>
        <w:t xml:space="preserve">January 1, </w:t>
      </w:r>
      <w:r w:rsidRPr="001550AD">
        <w:rPr>
          <w:b w:val="0"/>
          <w:color w:val="auto"/>
          <w:u w:val="single"/>
        </w:rPr>
        <w:t>2040, the total percentage of</w:t>
      </w:r>
      <w:r w:rsidR="003E666C" w:rsidRPr="001550AD">
        <w:rPr>
          <w:b w:val="0"/>
          <w:color w:val="auto"/>
          <w:u w:val="single"/>
        </w:rPr>
        <w:t xml:space="preserve"> energy generated by each West Virginia electric utility, as represented by its energy diversity </w:t>
      </w:r>
      <w:r w:rsidRPr="001550AD">
        <w:rPr>
          <w:b w:val="0"/>
          <w:color w:val="auto"/>
          <w:u w:val="single"/>
        </w:rPr>
        <w:t>index, shall be no less than 25</w:t>
      </w:r>
      <w:r w:rsidR="00FF08B3" w:rsidRPr="001550AD">
        <w:rPr>
          <w:b w:val="0"/>
          <w:color w:val="auto"/>
          <w:u w:val="single"/>
        </w:rPr>
        <w:t xml:space="preserve"> percent</w:t>
      </w:r>
      <w:r w:rsidRPr="001550AD">
        <w:rPr>
          <w:b w:val="0"/>
          <w:color w:val="auto"/>
          <w:u w:val="single"/>
        </w:rPr>
        <w:t>.</w:t>
      </w:r>
    </w:p>
    <w:p w14:paraId="5499C71B" w14:textId="4BEB2D19" w:rsidR="00274FB5" w:rsidRPr="001550AD" w:rsidRDefault="00274FB5" w:rsidP="00411BDA">
      <w:pPr>
        <w:pStyle w:val="SectionHeading"/>
        <w:suppressLineNumbers w:val="0"/>
        <w:ind w:left="0" w:firstLine="720"/>
        <w:rPr>
          <w:b w:val="0"/>
          <w:color w:val="auto"/>
          <w:u w:val="single"/>
        </w:rPr>
      </w:pPr>
      <w:r w:rsidRPr="001550AD">
        <w:rPr>
          <w:b w:val="0"/>
          <w:color w:val="auto"/>
          <w:u w:val="single"/>
        </w:rPr>
        <w:t>(c) On or before January 1, 205</w:t>
      </w:r>
      <w:r w:rsidR="0075430F" w:rsidRPr="001550AD">
        <w:rPr>
          <w:b w:val="0"/>
          <w:color w:val="auto"/>
          <w:u w:val="single"/>
        </w:rPr>
        <w:t>0</w:t>
      </w:r>
      <w:r w:rsidRPr="001550AD">
        <w:rPr>
          <w:b w:val="0"/>
          <w:color w:val="auto"/>
          <w:u w:val="single"/>
        </w:rPr>
        <w:t>, the total percentage of energy generated by each West Virginia electric utility, as represented by its energy diversity index, shall be no less than 35</w:t>
      </w:r>
      <w:r w:rsidR="00FF08B3" w:rsidRPr="001550AD">
        <w:rPr>
          <w:b w:val="0"/>
          <w:color w:val="auto"/>
          <w:u w:val="single"/>
        </w:rPr>
        <w:t xml:space="preserve"> percent</w:t>
      </w:r>
      <w:r w:rsidRPr="001550AD">
        <w:rPr>
          <w:b w:val="0"/>
          <w:color w:val="auto"/>
          <w:u w:val="single"/>
        </w:rPr>
        <w:t>.</w:t>
      </w:r>
    </w:p>
    <w:p w14:paraId="15DDAAE8" w14:textId="14AD2405" w:rsidR="00184374" w:rsidRPr="001550AD" w:rsidRDefault="00274FB5" w:rsidP="00411BDA">
      <w:pPr>
        <w:pStyle w:val="SectionHeading"/>
        <w:suppressLineNumbers w:val="0"/>
        <w:ind w:left="0" w:firstLine="720"/>
        <w:rPr>
          <w:b w:val="0"/>
          <w:color w:val="auto"/>
          <w:u w:val="single"/>
        </w:rPr>
        <w:sectPr w:rsidR="00184374" w:rsidRPr="001550AD" w:rsidSect="00735D32">
          <w:type w:val="continuous"/>
          <w:pgSz w:w="12240" w:h="15840" w:code="1"/>
          <w:pgMar w:top="1440" w:right="1440" w:bottom="1440" w:left="1440" w:header="720" w:footer="720" w:gutter="0"/>
          <w:lnNumType w:countBy="1" w:restart="newSection"/>
          <w:cols w:space="720"/>
          <w:docGrid w:linePitch="360"/>
        </w:sectPr>
      </w:pPr>
      <w:r w:rsidRPr="001550AD">
        <w:rPr>
          <w:b w:val="0"/>
          <w:color w:val="auto"/>
          <w:u w:val="single"/>
        </w:rPr>
        <w:t xml:space="preserve">(d) In calculating the energy diversity index for each </w:t>
      </w:r>
      <w:r w:rsidR="00657EF9" w:rsidRPr="001550AD">
        <w:rPr>
          <w:b w:val="0"/>
          <w:color w:val="auto"/>
          <w:u w:val="single"/>
        </w:rPr>
        <w:t>electric utility, the</w:t>
      </w:r>
      <w:r w:rsidRPr="001550AD">
        <w:rPr>
          <w:b w:val="0"/>
          <w:color w:val="auto"/>
          <w:u w:val="single"/>
        </w:rPr>
        <w:t xml:space="preserve"> </w:t>
      </w:r>
      <w:r w:rsidR="00657EF9" w:rsidRPr="001550AD">
        <w:rPr>
          <w:b w:val="0"/>
          <w:color w:val="auto"/>
          <w:u w:val="single"/>
        </w:rPr>
        <w:t xml:space="preserve">utility shall only </w:t>
      </w:r>
      <w:r w:rsidR="00306E15" w:rsidRPr="001550AD">
        <w:rPr>
          <w:b w:val="0"/>
          <w:color w:val="auto"/>
          <w:u w:val="single"/>
        </w:rPr>
        <w:t xml:space="preserve">refer to and </w:t>
      </w:r>
      <w:r w:rsidR="00657EF9" w:rsidRPr="001550AD">
        <w:rPr>
          <w:b w:val="0"/>
          <w:color w:val="auto"/>
          <w:u w:val="single"/>
        </w:rPr>
        <w:t xml:space="preserve">consider the </w:t>
      </w:r>
      <w:r w:rsidR="00306E15" w:rsidRPr="001550AD">
        <w:rPr>
          <w:b w:val="0"/>
          <w:color w:val="auto"/>
          <w:u w:val="single"/>
        </w:rPr>
        <w:t xml:space="preserve">electric </w:t>
      </w:r>
      <w:r w:rsidR="00657EF9" w:rsidRPr="001550AD">
        <w:rPr>
          <w:b w:val="0"/>
          <w:color w:val="auto"/>
          <w:u w:val="single"/>
        </w:rPr>
        <w:t>production and generation from generating facilities that are owned and operated in the state of West Virginia. The levels</w:t>
      </w:r>
      <w:r w:rsidR="00306E15" w:rsidRPr="001550AD">
        <w:rPr>
          <w:b w:val="0"/>
          <w:color w:val="auto"/>
          <w:u w:val="single"/>
        </w:rPr>
        <w:t xml:space="preserve"> of production generated by those </w:t>
      </w:r>
      <w:r w:rsidR="00657EF9" w:rsidRPr="001550AD">
        <w:rPr>
          <w:b w:val="0"/>
          <w:color w:val="auto"/>
          <w:u w:val="single"/>
        </w:rPr>
        <w:t>facilities shall include the total power generated by that facility, regardless of whether that power was sold to and used in West Virginia or used in another state. The resulting index should represent the percentage of the utility’s total generation capacity that is actually genera</w:t>
      </w:r>
      <w:r w:rsidR="00306E15" w:rsidRPr="001550AD">
        <w:rPr>
          <w:b w:val="0"/>
          <w:color w:val="auto"/>
          <w:u w:val="single"/>
        </w:rPr>
        <w:t>ted during</w:t>
      </w:r>
      <w:r w:rsidR="00657EF9" w:rsidRPr="001550AD">
        <w:rPr>
          <w:b w:val="0"/>
          <w:color w:val="auto"/>
          <w:u w:val="single"/>
        </w:rPr>
        <w:t xml:space="preserve"> the year by West Virginia facilities that use renewable resources to generate electricity, or alternative e</w:t>
      </w:r>
      <w:r w:rsidR="00306E15" w:rsidRPr="001550AD">
        <w:rPr>
          <w:b w:val="0"/>
          <w:color w:val="auto"/>
          <w:u w:val="single"/>
        </w:rPr>
        <w:t xml:space="preserve">nergy resources other than coal, compared to the </w:t>
      </w:r>
      <w:r w:rsidR="001B4113" w:rsidRPr="001550AD">
        <w:rPr>
          <w:b w:val="0"/>
          <w:color w:val="auto"/>
          <w:u w:val="single"/>
        </w:rPr>
        <w:t xml:space="preserve">combined </w:t>
      </w:r>
      <w:r w:rsidR="00306E15" w:rsidRPr="001550AD">
        <w:rPr>
          <w:b w:val="0"/>
          <w:color w:val="auto"/>
          <w:u w:val="single"/>
        </w:rPr>
        <w:t xml:space="preserve">total power generated by West Virginia based generating facilities </w:t>
      </w:r>
      <w:r w:rsidR="001B4113" w:rsidRPr="001550AD">
        <w:rPr>
          <w:b w:val="0"/>
          <w:color w:val="auto"/>
          <w:u w:val="single"/>
        </w:rPr>
        <w:t xml:space="preserve">produced and sold </w:t>
      </w:r>
      <w:r w:rsidR="00306E15" w:rsidRPr="001550AD">
        <w:rPr>
          <w:b w:val="0"/>
          <w:color w:val="auto"/>
          <w:u w:val="single"/>
        </w:rPr>
        <w:t>by all means of generation.</w:t>
      </w:r>
    </w:p>
    <w:p w14:paraId="22FCF58D" w14:textId="7D74B6D7" w:rsidR="00594A70" w:rsidRPr="001550AD" w:rsidRDefault="00A906E3" w:rsidP="00625983">
      <w:pPr>
        <w:pStyle w:val="SectionHeading"/>
        <w:rPr>
          <w:color w:val="auto"/>
          <w:u w:val="single"/>
        </w:rPr>
      </w:pPr>
      <w:r w:rsidRPr="001550AD">
        <w:rPr>
          <w:color w:val="auto"/>
          <w:u w:val="single"/>
        </w:rPr>
        <w:t>§24-2I</w:t>
      </w:r>
      <w:r w:rsidR="00306E15" w:rsidRPr="001550AD">
        <w:rPr>
          <w:color w:val="auto"/>
          <w:u w:val="single"/>
        </w:rPr>
        <w:t xml:space="preserve">-5.  </w:t>
      </w:r>
      <w:r w:rsidR="00D711B1" w:rsidRPr="001550AD">
        <w:rPr>
          <w:color w:val="auto"/>
          <w:u w:val="single"/>
        </w:rPr>
        <w:t xml:space="preserve">West Virginia Energy Diversity Study Commission; composition, powers, </w:t>
      </w:r>
      <w:r w:rsidR="00625983" w:rsidRPr="001550AD">
        <w:rPr>
          <w:color w:val="auto"/>
          <w:u w:val="single"/>
        </w:rPr>
        <w:t xml:space="preserve">  </w:t>
      </w:r>
      <w:r w:rsidR="00D711B1" w:rsidRPr="001550AD">
        <w:rPr>
          <w:color w:val="auto"/>
          <w:u w:val="single"/>
        </w:rPr>
        <w:t>responsibilities and duties.</w:t>
      </w:r>
    </w:p>
    <w:p w14:paraId="65792E3C" w14:textId="77777777" w:rsidR="00487FEE" w:rsidRPr="001550AD" w:rsidRDefault="00773DDD" w:rsidP="003E666C">
      <w:pPr>
        <w:pStyle w:val="SectionBody"/>
        <w:rPr>
          <w:color w:val="auto"/>
          <w:u w:val="single"/>
        </w:rPr>
      </w:pPr>
      <w:r w:rsidRPr="001550AD">
        <w:rPr>
          <w:color w:val="auto"/>
          <w:u w:val="single"/>
        </w:rPr>
        <w:t>(a)  There is hereby created the West Virginia En</w:t>
      </w:r>
      <w:r w:rsidR="00487FEE" w:rsidRPr="001550AD">
        <w:rPr>
          <w:color w:val="auto"/>
          <w:u w:val="single"/>
        </w:rPr>
        <w:t xml:space="preserve">ergy Diversity Study Commission which is created for the purpose of studying and reporting back to the Joint Committee on Government </w:t>
      </w:r>
      <w:r w:rsidR="00487FEE" w:rsidRPr="001550AD">
        <w:rPr>
          <w:color w:val="auto"/>
          <w:u w:val="single"/>
        </w:rPr>
        <w:lastRenderedPageBreak/>
        <w:t>and Finance on the following subject matters:</w:t>
      </w:r>
    </w:p>
    <w:p w14:paraId="3A412A5E" w14:textId="5F3023AB" w:rsidR="006430C3" w:rsidRPr="001550AD" w:rsidRDefault="00F83DDA" w:rsidP="003E666C">
      <w:pPr>
        <w:pStyle w:val="SectionBody"/>
        <w:rPr>
          <w:color w:val="auto"/>
          <w:u w:val="single"/>
        </w:rPr>
      </w:pPr>
      <w:r w:rsidRPr="001550AD">
        <w:rPr>
          <w:color w:val="auto"/>
          <w:u w:val="single"/>
        </w:rPr>
        <w:t>(1) Request and evaluate information from each electric utility in this state concerning the</w:t>
      </w:r>
      <w:r w:rsidR="00487FEE" w:rsidRPr="001550AD">
        <w:rPr>
          <w:color w:val="auto"/>
          <w:u w:val="single"/>
        </w:rPr>
        <w:t xml:space="preserve"> generating capacity of </w:t>
      </w:r>
      <w:r w:rsidRPr="001550AD">
        <w:rPr>
          <w:color w:val="auto"/>
          <w:u w:val="single"/>
        </w:rPr>
        <w:t xml:space="preserve">each </w:t>
      </w:r>
      <w:r w:rsidR="00487FEE" w:rsidRPr="001550AD">
        <w:rPr>
          <w:color w:val="auto"/>
          <w:u w:val="single"/>
        </w:rPr>
        <w:t xml:space="preserve">electric generation </w:t>
      </w:r>
      <w:r w:rsidRPr="001550AD">
        <w:rPr>
          <w:color w:val="auto"/>
          <w:u w:val="single"/>
        </w:rPr>
        <w:t>facility in this state, including</w:t>
      </w:r>
      <w:r w:rsidR="00487FEE" w:rsidRPr="001550AD">
        <w:rPr>
          <w:color w:val="auto"/>
          <w:u w:val="single"/>
        </w:rPr>
        <w:t xml:space="preserve"> a projection </w:t>
      </w:r>
      <w:r w:rsidRPr="001550AD">
        <w:rPr>
          <w:color w:val="auto"/>
          <w:u w:val="single"/>
        </w:rPr>
        <w:t xml:space="preserve">of each facility’s </w:t>
      </w:r>
      <w:r w:rsidR="00487FEE" w:rsidRPr="001550AD">
        <w:rPr>
          <w:color w:val="auto"/>
          <w:u w:val="single"/>
        </w:rPr>
        <w:t>remaining</w:t>
      </w:r>
      <w:r w:rsidRPr="001550AD">
        <w:rPr>
          <w:color w:val="auto"/>
          <w:u w:val="single"/>
        </w:rPr>
        <w:t xml:space="preserve"> useful life, based on their best projections and available data</w:t>
      </w:r>
      <w:r w:rsidR="006430C3" w:rsidRPr="001550AD">
        <w:rPr>
          <w:color w:val="auto"/>
          <w:u w:val="single"/>
        </w:rPr>
        <w:t>;</w:t>
      </w:r>
    </w:p>
    <w:p w14:paraId="7B83EF21" w14:textId="0A6A9644" w:rsidR="00F83DDA" w:rsidRPr="001550AD" w:rsidRDefault="00F83DDA" w:rsidP="003E666C">
      <w:pPr>
        <w:pStyle w:val="SectionBody"/>
        <w:rPr>
          <w:color w:val="auto"/>
          <w:u w:val="single"/>
        </w:rPr>
      </w:pPr>
      <w:r w:rsidRPr="001550AD">
        <w:rPr>
          <w:color w:val="auto"/>
          <w:u w:val="single"/>
        </w:rPr>
        <w:t>(2) Request and evaluate information from each electric utility in this state regarding their future plans and progress towards developing other forms of electricity generation as aging coal-fired plants are approaching the end of their useful life.</w:t>
      </w:r>
    </w:p>
    <w:p w14:paraId="468DD327" w14:textId="2488C970" w:rsidR="006430C3" w:rsidRPr="001550AD" w:rsidRDefault="00F83DDA" w:rsidP="003E666C">
      <w:pPr>
        <w:pStyle w:val="SectionBody"/>
        <w:rPr>
          <w:color w:val="auto"/>
          <w:u w:val="single"/>
        </w:rPr>
      </w:pPr>
      <w:r w:rsidRPr="001550AD">
        <w:rPr>
          <w:color w:val="auto"/>
          <w:u w:val="single"/>
        </w:rPr>
        <w:t>(3</w:t>
      </w:r>
      <w:r w:rsidR="006430C3" w:rsidRPr="001550AD">
        <w:rPr>
          <w:color w:val="auto"/>
          <w:u w:val="single"/>
        </w:rPr>
        <w:t xml:space="preserve">) </w:t>
      </w:r>
      <w:r w:rsidR="00F357F9" w:rsidRPr="001550AD">
        <w:rPr>
          <w:color w:val="auto"/>
          <w:u w:val="single"/>
        </w:rPr>
        <w:t>An evaluation of</w:t>
      </w:r>
      <w:r w:rsidR="006430C3" w:rsidRPr="001550AD">
        <w:rPr>
          <w:color w:val="auto"/>
          <w:u w:val="single"/>
        </w:rPr>
        <w:t xml:space="preserve"> the potential to locate and construct additional electric power generation facilities in this state which wholly or partially utilize natural gas as a primary fuel source;</w:t>
      </w:r>
    </w:p>
    <w:p w14:paraId="4AFD149D" w14:textId="58F3524A" w:rsidR="006430C3" w:rsidRPr="001550AD" w:rsidRDefault="00F83DDA" w:rsidP="003E666C">
      <w:pPr>
        <w:pStyle w:val="SectionBody"/>
        <w:rPr>
          <w:color w:val="auto"/>
          <w:u w:val="single"/>
        </w:rPr>
      </w:pPr>
      <w:r w:rsidRPr="001550AD">
        <w:rPr>
          <w:color w:val="auto"/>
          <w:u w:val="single"/>
        </w:rPr>
        <w:t>(4</w:t>
      </w:r>
      <w:r w:rsidR="006430C3" w:rsidRPr="001550AD">
        <w:rPr>
          <w:color w:val="auto"/>
          <w:u w:val="single"/>
        </w:rPr>
        <w:t>) Identifying areas of the state where additional electric</w:t>
      </w:r>
      <w:r w:rsidR="00CD279B" w:rsidRPr="001550AD">
        <w:rPr>
          <w:color w:val="auto"/>
          <w:u w:val="single"/>
        </w:rPr>
        <w:t xml:space="preserve"> power generation facilities  may be located</w:t>
      </w:r>
      <w:r w:rsidR="006430C3" w:rsidRPr="001550AD">
        <w:rPr>
          <w:color w:val="auto"/>
          <w:u w:val="single"/>
        </w:rPr>
        <w:t xml:space="preserve"> </w:t>
      </w:r>
      <w:r w:rsidR="00F357F9" w:rsidRPr="001550AD">
        <w:rPr>
          <w:color w:val="auto"/>
          <w:u w:val="single"/>
        </w:rPr>
        <w:t>which utilize renewable energy sources of energy, or which utilize an alternative fuel other than coal which produces lower levels of carbon emissions than a coal fired plant</w:t>
      </w:r>
      <w:r w:rsidR="00CD279B" w:rsidRPr="001550AD">
        <w:rPr>
          <w:color w:val="auto"/>
          <w:u w:val="single"/>
        </w:rPr>
        <w:t>;</w:t>
      </w:r>
    </w:p>
    <w:p w14:paraId="754AA218" w14:textId="77777777" w:rsidR="009D506E" w:rsidRPr="001550AD" w:rsidRDefault="00F83DDA" w:rsidP="009D506E">
      <w:pPr>
        <w:pStyle w:val="SectionBody"/>
        <w:rPr>
          <w:color w:val="auto"/>
          <w:u w:val="single"/>
        </w:rPr>
      </w:pPr>
      <w:r w:rsidRPr="001550AD">
        <w:rPr>
          <w:color w:val="auto"/>
          <w:u w:val="single"/>
        </w:rPr>
        <w:t>(5</w:t>
      </w:r>
      <w:r w:rsidR="006430C3" w:rsidRPr="001550AD">
        <w:rPr>
          <w:color w:val="auto"/>
          <w:u w:val="single"/>
        </w:rPr>
        <w:t xml:space="preserve">) Identifying existing plant locations where it may be economically and technically feasible to </w:t>
      </w:r>
      <w:r w:rsidRPr="001550AD">
        <w:rPr>
          <w:color w:val="auto"/>
          <w:u w:val="single"/>
        </w:rPr>
        <w:t xml:space="preserve">wholly or partially </w:t>
      </w:r>
      <w:r w:rsidR="00CD279B" w:rsidRPr="001550AD">
        <w:rPr>
          <w:color w:val="auto"/>
          <w:u w:val="single"/>
        </w:rPr>
        <w:t xml:space="preserve">replace or </w:t>
      </w:r>
      <w:r w:rsidR="006430C3" w:rsidRPr="001550AD">
        <w:rPr>
          <w:color w:val="auto"/>
          <w:u w:val="single"/>
        </w:rPr>
        <w:t>con</w:t>
      </w:r>
      <w:r w:rsidR="00F357F9" w:rsidRPr="001550AD">
        <w:rPr>
          <w:color w:val="auto"/>
          <w:u w:val="single"/>
        </w:rPr>
        <w:t xml:space="preserve">vert a coal burning electric generation facility </w:t>
      </w:r>
      <w:r w:rsidR="006430C3" w:rsidRPr="001550AD">
        <w:rPr>
          <w:color w:val="auto"/>
          <w:u w:val="single"/>
        </w:rPr>
        <w:t xml:space="preserve">to </w:t>
      </w:r>
      <w:r w:rsidR="00F357F9" w:rsidRPr="001550AD">
        <w:rPr>
          <w:color w:val="auto"/>
          <w:u w:val="single"/>
        </w:rPr>
        <w:t>a renewable electric generating facility or</w:t>
      </w:r>
      <w:r w:rsidRPr="001550AD">
        <w:rPr>
          <w:color w:val="auto"/>
          <w:u w:val="single"/>
        </w:rPr>
        <w:t xml:space="preserve"> to an electric generation facility which utilizes</w:t>
      </w:r>
      <w:r w:rsidR="00F357F9" w:rsidRPr="001550AD">
        <w:rPr>
          <w:color w:val="auto"/>
          <w:u w:val="single"/>
        </w:rPr>
        <w:t xml:space="preserve"> </w:t>
      </w:r>
      <w:r w:rsidR="006430C3" w:rsidRPr="001550AD">
        <w:rPr>
          <w:color w:val="auto"/>
          <w:u w:val="single"/>
        </w:rPr>
        <w:t xml:space="preserve">another source of </w:t>
      </w:r>
      <w:r w:rsidR="00F357F9" w:rsidRPr="001550AD">
        <w:rPr>
          <w:color w:val="auto"/>
          <w:u w:val="single"/>
        </w:rPr>
        <w:t xml:space="preserve">alternative </w:t>
      </w:r>
      <w:r w:rsidRPr="001550AD">
        <w:rPr>
          <w:color w:val="auto"/>
          <w:u w:val="single"/>
        </w:rPr>
        <w:t>fuel supply</w:t>
      </w:r>
      <w:r w:rsidR="00CD279B" w:rsidRPr="001550AD">
        <w:rPr>
          <w:color w:val="auto"/>
          <w:u w:val="single"/>
        </w:rPr>
        <w:t xml:space="preserve"> in the future;</w:t>
      </w:r>
    </w:p>
    <w:p w14:paraId="571BD7CD" w14:textId="17ECF9B7" w:rsidR="00CD279B" w:rsidRPr="001550AD" w:rsidRDefault="00F83DDA" w:rsidP="009D506E">
      <w:pPr>
        <w:pStyle w:val="SectionBody"/>
        <w:rPr>
          <w:color w:val="auto"/>
          <w:u w:val="single"/>
        </w:rPr>
      </w:pPr>
      <w:r w:rsidRPr="001550AD">
        <w:rPr>
          <w:color w:val="auto"/>
          <w:u w:val="single"/>
        </w:rPr>
        <w:t>(6</w:t>
      </w:r>
      <w:r w:rsidR="00CD279B" w:rsidRPr="001550AD">
        <w:rPr>
          <w:color w:val="auto"/>
          <w:u w:val="single"/>
        </w:rPr>
        <w:t xml:space="preserve">) </w:t>
      </w:r>
      <w:r w:rsidRPr="001550AD">
        <w:rPr>
          <w:color w:val="auto"/>
          <w:u w:val="single"/>
        </w:rPr>
        <w:t>An examination of w</w:t>
      </w:r>
      <w:r w:rsidR="00CD279B" w:rsidRPr="001550AD">
        <w:rPr>
          <w:color w:val="auto"/>
          <w:u w:val="single"/>
        </w:rPr>
        <w:t>hether existing inter</w:t>
      </w:r>
      <w:r w:rsidRPr="001550AD">
        <w:rPr>
          <w:color w:val="auto"/>
          <w:u w:val="single"/>
        </w:rPr>
        <w:t>connections and other aspects of</w:t>
      </w:r>
      <w:r w:rsidR="00CD279B" w:rsidRPr="001550AD">
        <w:rPr>
          <w:color w:val="auto"/>
          <w:u w:val="single"/>
        </w:rPr>
        <w:t xml:space="preserve"> the current electrical grid which have been developed and are in use by existing coal fired plants could also be readily utilized by other types of electric generation facilities located on or near the sites of existing plants as the existing plants are retired or taken out of service; and </w:t>
      </w:r>
    </w:p>
    <w:p w14:paraId="3FEF31E9" w14:textId="763A3CE9" w:rsidR="00CD279B" w:rsidRPr="001550AD" w:rsidRDefault="00CD279B" w:rsidP="003E666C">
      <w:pPr>
        <w:pStyle w:val="SectionBody"/>
        <w:rPr>
          <w:color w:val="auto"/>
          <w:u w:val="single"/>
        </w:rPr>
      </w:pPr>
      <w:r w:rsidRPr="001550AD">
        <w:rPr>
          <w:color w:val="auto"/>
          <w:u w:val="single"/>
        </w:rPr>
        <w:t>(</w:t>
      </w:r>
      <w:r w:rsidR="009D506E" w:rsidRPr="001550AD">
        <w:rPr>
          <w:color w:val="auto"/>
          <w:u w:val="single"/>
        </w:rPr>
        <w:t>7) Determine the existing energy diversity index for each electric utility in this state; and</w:t>
      </w:r>
      <w:r w:rsidRPr="001550AD">
        <w:rPr>
          <w:color w:val="auto"/>
          <w:u w:val="single"/>
        </w:rPr>
        <w:t xml:space="preserve"> </w:t>
      </w:r>
    </w:p>
    <w:p w14:paraId="50551ABA" w14:textId="5650D829" w:rsidR="009D506E" w:rsidRPr="001550AD" w:rsidRDefault="009D506E" w:rsidP="009D506E">
      <w:pPr>
        <w:pStyle w:val="SectionBody"/>
        <w:rPr>
          <w:color w:val="auto"/>
          <w:u w:val="single"/>
        </w:rPr>
      </w:pPr>
      <w:r w:rsidRPr="001550AD">
        <w:rPr>
          <w:color w:val="auto"/>
          <w:u w:val="single"/>
        </w:rPr>
        <w:t>(8) Recommend and propose legislation changes deemed necessary or appropriate to encourage the development of a more diversified energy production portfolio in our state, so it will be better positioned to meet the future electricity generation needs of our region</w:t>
      </w:r>
      <w:r w:rsidR="004E4D00" w:rsidRPr="001550AD">
        <w:rPr>
          <w:color w:val="auto"/>
          <w:u w:val="single"/>
        </w:rPr>
        <w:t xml:space="preserve"> and our country in the year 203</w:t>
      </w:r>
      <w:r w:rsidRPr="001550AD">
        <w:rPr>
          <w:color w:val="auto"/>
          <w:u w:val="single"/>
        </w:rPr>
        <w:t>0 and beyond.</w:t>
      </w:r>
    </w:p>
    <w:p w14:paraId="29D8DA55" w14:textId="0B1584E5" w:rsidR="009D506E" w:rsidRPr="001550AD" w:rsidRDefault="00805FC5" w:rsidP="003E666C">
      <w:pPr>
        <w:pStyle w:val="SectionBody"/>
        <w:rPr>
          <w:color w:val="auto"/>
          <w:u w:val="single"/>
        </w:rPr>
      </w:pPr>
      <w:r w:rsidRPr="001550AD">
        <w:rPr>
          <w:color w:val="auto"/>
          <w:u w:val="single"/>
        </w:rPr>
        <w:lastRenderedPageBreak/>
        <w:t>(b) The study commission shall consis</w:t>
      </w:r>
      <w:r w:rsidR="00222939" w:rsidRPr="001550AD">
        <w:rPr>
          <w:color w:val="auto"/>
          <w:u w:val="single"/>
        </w:rPr>
        <w:t xml:space="preserve">t of the following </w:t>
      </w:r>
      <w:r w:rsidR="008027B2" w:rsidRPr="001550AD">
        <w:rPr>
          <w:color w:val="auto"/>
          <w:u w:val="single"/>
        </w:rPr>
        <w:t>16</w:t>
      </w:r>
      <w:r w:rsidRPr="001550AD">
        <w:rPr>
          <w:color w:val="auto"/>
          <w:u w:val="single"/>
        </w:rPr>
        <w:t xml:space="preserve"> members, who shall be appointed and comprised as follows:</w:t>
      </w:r>
    </w:p>
    <w:p w14:paraId="78966106" w14:textId="1DA7CE86" w:rsidR="00805FC5" w:rsidRPr="001550AD" w:rsidRDefault="00F9545F" w:rsidP="003E666C">
      <w:pPr>
        <w:pStyle w:val="SectionBody"/>
        <w:rPr>
          <w:color w:val="auto"/>
          <w:u w:val="single"/>
        </w:rPr>
      </w:pPr>
      <w:r w:rsidRPr="001550AD">
        <w:rPr>
          <w:color w:val="auto"/>
          <w:u w:val="single"/>
        </w:rPr>
        <w:t>(1) Five</w:t>
      </w:r>
      <w:r w:rsidR="00805FC5" w:rsidRPr="001550AD">
        <w:rPr>
          <w:color w:val="auto"/>
          <w:u w:val="single"/>
        </w:rPr>
        <w:t xml:space="preserve"> members appointed by the Governor, one of whom shall be a professional engineer experienced in the design and construction of electrical generating facilities; one of whom shall be an expert in the area of renewable energy resources; </w:t>
      </w:r>
      <w:r w:rsidRPr="001550AD">
        <w:rPr>
          <w:color w:val="auto"/>
          <w:u w:val="single"/>
        </w:rPr>
        <w:t xml:space="preserve">one who is an expert in the area of alternative fuel sources; </w:t>
      </w:r>
      <w:r w:rsidR="00805FC5" w:rsidRPr="001550AD">
        <w:rPr>
          <w:color w:val="auto"/>
          <w:u w:val="single"/>
        </w:rPr>
        <w:t xml:space="preserve">one of whom shall be an expert in </w:t>
      </w:r>
      <w:r w:rsidRPr="001550AD">
        <w:rPr>
          <w:color w:val="auto"/>
          <w:u w:val="single"/>
        </w:rPr>
        <w:t xml:space="preserve">the operation and structure of the electrical grid which includes the </w:t>
      </w:r>
      <w:r w:rsidR="008027B2" w:rsidRPr="001550AD">
        <w:rPr>
          <w:color w:val="auto"/>
          <w:u w:val="single"/>
        </w:rPr>
        <w:t>s</w:t>
      </w:r>
      <w:r w:rsidRPr="001550AD">
        <w:rPr>
          <w:color w:val="auto"/>
          <w:u w:val="single"/>
        </w:rPr>
        <w:t>tate of West Virginia; and one citizen representative;</w:t>
      </w:r>
    </w:p>
    <w:p w14:paraId="483E7692" w14:textId="3E4FB3EF" w:rsidR="00773DDD" w:rsidRPr="001550AD" w:rsidRDefault="00F9545F" w:rsidP="003E666C">
      <w:pPr>
        <w:pStyle w:val="SectionBody"/>
        <w:rPr>
          <w:color w:val="auto"/>
          <w:u w:val="single"/>
        </w:rPr>
      </w:pPr>
      <w:r w:rsidRPr="001550AD">
        <w:rPr>
          <w:color w:val="auto"/>
          <w:u w:val="single"/>
        </w:rPr>
        <w:t>(2</w:t>
      </w:r>
      <w:r w:rsidR="00C55BBC" w:rsidRPr="001550AD">
        <w:rPr>
          <w:color w:val="auto"/>
          <w:u w:val="single"/>
        </w:rPr>
        <w:t xml:space="preserve">) The </w:t>
      </w:r>
      <w:r w:rsidR="008027B2" w:rsidRPr="001550AD">
        <w:rPr>
          <w:color w:val="auto"/>
          <w:u w:val="single"/>
        </w:rPr>
        <w:t>c</w:t>
      </w:r>
      <w:r w:rsidR="00C55BBC" w:rsidRPr="001550AD">
        <w:rPr>
          <w:color w:val="auto"/>
          <w:u w:val="single"/>
        </w:rPr>
        <w:t>hair</w:t>
      </w:r>
      <w:r w:rsidR="008027B2" w:rsidRPr="001550AD">
        <w:rPr>
          <w:color w:val="auto"/>
          <w:u w:val="single"/>
        </w:rPr>
        <w:t>person</w:t>
      </w:r>
      <w:r w:rsidR="00C55BBC" w:rsidRPr="001550AD">
        <w:rPr>
          <w:color w:val="auto"/>
          <w:u w:val="single"/>
        </w:rPr>
        <w:t xml:space="preserve"> of the Public Service Commission, or his or her designee, who will s</w:t>
      </w:r>
      <w:r w:rsidRPr="001550AD">
        <w:rPr>
          <w:color w:val="auto"/>
          <w:u w:val="single"/>
        </w:rPr>
        <w:t>erve as chair of the commission;</w:t>
      </w:r>
    </w:p>
    <w:p w14:paraId="59031CAE" w14:textId="56F017C6" w:rsidR="00C55BBC" w:rsidRPr="001550AD" w:rsidRDefault="00F9545F" w:rsidP="00C55BBC">
      <w:pPr>
        <w:pStyle w:val="SectionBody"/>
        <w:rPr>
          <w:color w:val="auto"/>
          <w:u w:val="single"/>
        </w:rPr>
      </w:pPr>
      <w:r w:rsidRPr="001550AD">
        <w:rPr>
          <w:color w:val="auto"/>
          <w:u w:val="single"/>
        </w:rPr>
        <w:t>(3</w:t>
      </w:r>
      <w:r w:rsidR="00C55BBC" w:rsidRPr="001550AD">
        <w:rPr>
          <w:color w:val="auto"/>
          <w:u w:val="single"/>
        </w:rPr>
        <w:t xml:space="preserve">) One member representing the West Virginia Development Office, </w:t>
      </w:r>
      <w:r w:rsidR="00784CDB" w:rsidRPr="001550AD">
        <w:rPr>
          <w:color w:val="auto"/>
          <w:u w:val="single"/>
        </w:rPr>
        <w:t>appointed by the Secretary of Commerce</w:t>
      </w:r>
      <w:r w:rsidR="00220A69" w:rsidRPr="001550AD">
        <w:rPr>
          <w:color w:val="auto"/>
          <w:u w:val="single"/>
        </w:rPr>
        <w:t>;</w:t>
      </w:r>
    </w:p>
    <w:p w14:paraId="07C04BB4" w14:textId="7C0BF7C7" w:rsidR="00C55BBC" w:rsidRPr="001550AD" w:rsidRDefault="00F9545F" w:rsidP="003E666C">
      <w:pPr>
        <w:pStyle w:val="SectionBody"/>
        <w:rPr>
          <w:color w:val="auto"/>
          <w:u w:val="single"/>
        </w:rPr>
      </w:pPr>
      <w:r w:rsidRPr="001550AD">
        <w:rPr>
          <w:color w:val="auto"/>
          <w:u w:val="single"/>
        </w:rPr>
        <w:t>(4</w:t>
      </w:r>
      <w:r w:rsidR="00C55BBC" w:rsidRPr="001550AD">
        <w:rPr>
          <w:color w:val="auto"/>
          <w:u w:val="single"/>
        </w:rPr>
        <w:t xml:space="preserve">) </w:t>
      </w:r>
      <w:r w:rsidRPr="001550AD">
        <w:rPr>
          <w:color w:val="auto"/>
          <w:u w:val="single"/>
        </w:rPr>
        <w:t>One member representing the interests of large industrial consumers in this state</w:t>
      </w:r>
      <w:r w:rsidR="00C55BBC" w:rsidRPr="001550AD">
        <w:rPr>
          <w:color w:val="auto"/>
          <w:u w:val="single"/>
        </w:rPr>
        <w:t>;</w:t>
      </w:r>
    </w:p>
    <w:p w14:paraId="722D7FB5" w14:textId="5AF597E3" w:rsidR="00F9545F" w:rsidRPr="001550AD" w:rsidRDefault="00F9545F" w:rsidP="003E666C">
      <w:pPr>
        <w:pStyle w:val="SectionBody"/>
        <w:rPr>
          <w:color w:val="auto"/>
          <w:u w:val="single"/>
        </w:rPr>
      </w:pPr>
      <w:r w:rsidRPr="001550AD">
        <w:rPr>
          <w:color w:val="auto"/>
          <w:u w:val="single"/>
        </w:rPr>
        <w:t>(5) One member representing the interests of large commercial customers in this state;</w:t>
      </w:r>
    </w:p>
    <w:p w14:paraId="36602F5F" w14:textId="211FA3EA" w:rsidR="00220A69" w:rsidRPr="001550AD" w:rsidRDefault="00220A69" w:rsidP="003E666C">
      <w:pPr>
        <w:pStyle w:val="SectionBody"/>
        <w:rPr>
          <w:color w:val="auto"/>
          <w:u w:val="single"/>
        </w:rPr>
      </w:pPr>
      <w:r w:rsidRPr="001550AD">
        <w:rPr>
          <w:color w:val="auto"/>
          <w:u w:val="single"/>
        </w:rPr>
        <w:t>(6) One member representing the interests of residential customers in this state;</w:t>
      </w:r>
    </w:p>
    <w:p w14:paraId="3585B3CF" w14:textId="3A22E92C" w:rsidR="00F9545F" w:rsidRPr="001550AD" w:rsidRDefault="00220A69" w:rsidP="003E666C">
      <w:pPr>
        <w:pStyle w:val="SectionBody"/>
        <w:rPr>
          <w:color w:val="auto"/>
          <w:u w:val="single"/>
        </w:rPr>
      </w:pPr>
      <w:r w:rsidRPr="001550AD">
        <w:rPr>
          <w:color w:val="auto"/>
          <w:u w:val="single"/>
        </w:rPr>
        <w:t>(7</w:t>
      </w:r>
      <w:r w:rsidR="00F9545F" w:rsidRPr="001550AD">
        <w:rPr>
          <w:color w:val="auto"/>
          <w:u w:val="single"/>
        </w:rPr>
        <w:t>) One member representing the interests of cities and counties in this state;</w:t>
      </w:r>
    </w:p>
    <w:p w14:paraId="325F6AC1" w14:textId="603D7F9C" w:rsidR="00F9545F" w:rsidRPr="001550AD" w:rsidRDefault="00220A69" w:rsidP="003E666C">
      <w:pPr>
        <w:pStyle w:val="SectionBody"/>
        <w:rPr>
          <w:color w:val="auto"/>
          <w:u w:val="single"/>
        </w:rPr>
      </w:pPr>
      <w:r w:rsidRPr="001550AD">
        <w:rPr>
          <w:color w:val="auto"/>
          <w:u w:val="single"/>
        </w:rPr>
        <w:t>(8</w:t>
      </w:r>
      <w:r w:rsidR="00F9545F" w:rsidRPr="001550AD">
        <w:rPr>
          <w:color w:val="auto"/>
          <w:u w:val="single"/>
        </w:rPr>
        <w:t>) One member representing the interests of natural gas pip</w:t>
      </w:r>
      <w:r w:rsidR="00784CDB" w:rsidRPr="001550AD">
        <w:rPr>
          <w:color w:val="auto"/>
          <w:u w:val="single"/>
        </w:rPr>
        <w:t>eline companies operating in this state</w:t>
      </w:r>
      <w:r w:rsidR="00F9545F" w:rsidRPr="001550AD">
        <w:rPr>
          <w:color w:val="auto"/>
          <w:u w:val="single"/>
        </w:rPr>
        <w:t>;</w:t>
      </w:r>
    </w:p>
    <w:p w14:paraId="4E456D63" w14:textId="210A4DC1" w:rsidR="00F9545F" w:rsidRPr="001550AD" w:rsidRDefault="00220A69" w:rsidP="003E666C">
      <w:pPr>
        <w:pStyle w:val="SectionBody"/>
        <w:rPr>
          <w:color w:val="auto"/>
          <w:u w:val="single"/>
        </w:rPr>
      </w:pPr>
      <w:r w:rsidRPr="001550AD">
        <w:rPr>
          <w:color w:val="auto"/>
          <w:u w:val="single"/>
        </w:rPr>
        <w:t>(9</w:t>
      </w:r>
      <w:r w:rsidR="00F9545F" w:rsidRPr="001550AD">
        <w:rPr>
          <w:color w:val="auto"/>
          <w:u w:val="single"/>
        </w:rPr>
        <w:t>) One member representing the interests of natural gas producers in this state;</w:t>
      </w:r>
    </w:p>
    <w:p w14:paraId="04C8DF7A" w14:textId="18235771" w:rsidR="00F9545F" w:rsidRPr="001550AD" w:rsidRDefault="00220A69" w:rsidP="003E666C">
      <w:pPr>
        <w:pStyle w:val="SectionBody"/>
        <w:rPr>
          <w:color w:val="auto"/>
          <w:u w:val="single"/>
        </w:rPr>
      </w:pPr>
      <w:r w:rsidRPr="001550AD">
        <w:rPr>
          <w:color w:val="auto"/>
          <w:u w:val="single"/>
        </w:rPr>
        <w:t>(10</w:t>
      </w:r>
      <w:r w:rsidR="00F9545F" w:rsidRPr="001550AD">
        <w:rPr>
          <w:color w:val="auto"/>
          <w:u w:val="single"/>
        </w:rPr>
        <w:t>) One member representing the interests of the coal industry in this state;</w:t>
      </w:r>
    </w:p>
    <w:p w14:paraId="577140C5" w14:textId="1720AC55" w:rsidR="00220A69" w:rsidRPr="001550AD" w:rsidRDefault="00220A69" w:rsidP="003E666C">
      <w:pPr>
        <w:pStyle w:val="SectionBody"/>
        <w:rPr>
          <w:color w:val="auto"/>
          <w:u w:val="single"/>
        </w:rPr>
      </w:pPr>
      <w:r w:rsidRPr="001550AD">
        <w:rPr>
          <w:color w:val="auto"/>
          <w:u w:val="single"/>
        </w:rPr>
        <w:t>(11) One nonvoting member appointed by the President of the Senate; and</w:t>
      </w:r>
    </w:p>
    <w:p w14:paraId="4ED687B3" w14:textId="562005E9" w:rsidR="00220A69" w:rsidRPr="001550AD" w:rsidRDefault="00220A69" w:rsidP="003E666C">
      <w:pPr>
        <w:pStyle w:val="SectionBody"/>
        <w:rPr>
          <w:color w:val="auto"/>
          <w:u w:val="single"/>
        </w:rPr>
      </w:pPr>
      <w:r w:rsidRPr="001550AD">
        <w:rPr>
          <w:color w:val="auto"/>
          <w:u w:val="single"/>
        </w:rPr>
        <w:t>(12) One nonvoting member appointed by the Speaker of the House of Delegates.</w:t>
      </w:r>
    </w:p>
    <w:p w14:paraId="1892E320" w14:textId="31DB763B" w:rsidR="00220A69" w:rsidRPr="001550AD" w:rsidRDefault="00220A69" w:rsidP="003E666C">
      <w:pPr>
        <w:pStyle w:val="SectionBody"/>
        <w:rPr>
          <w:color w:val="auto"/>
          <w:u w:val="single"/>
        </w:rPr>
      </w:pPr>
      <w:r w:rsidRPr="001550AD">
        <w:rPr>
          <w:color w:val="auto"/>
          <w:u w:val="single"/>
        </w:rPr>
        <w:t>(c)  In the performance of i</w:t>
      </w:r>
      <w:r w:rsidR="0075430F" w:rsidRPr="001550AD">
        <w:rPr>
          <w:color w:val="auto"/>
          <w:u w:val="single"/>
        </w:rPr>
        <w:t>ts examination of these issues and in furtherance of its duties</w:t>
      </w:r>
      <w:r w:rsidRPr="001550AD">
        <w:rPr>
          <w:color w:val="auto"/>
          <w:u w:val="single"/>
        </w:rPr>
        <w:t>,</w:t>
      </w:r>
      <w:r w:rsidR="0075430F" w:rsidRPr="001550AD">
        <w:rPr>
          <w:color w:val="auto"/>
          <w:u w:val="single"/>
        </w:rPr>
        <w:t xml:space="preserve"> the study commission may enlist and obtain</w:t>
      </w:r>
      <w:r w:rsidRPr="001550AD">
        <w:rPr>
          <w:color w:val="auto"/>
          <w:u w:val="single"/>
        </w:rPr>
        <w:t xml:space="preserve"> the </w:t>
      </w:r>
      <w:r w:rsidR="0075430F" w:rsidRPr="001550AD">
        <w:rPr>
          <w:color w:val="auto"/>
          <w:u w:val="single"/>
        </w:rPr>
        <w:t xml:space="preserve">full cooperation and </w:t>
      </w:r>
      <w:r w:rsidRPr="001550AD">
        <w:rPr>
          <w:color w:val="auto"/>
          <w:u w:val="single"/>
        </w:rPr>
        <w:t xml:space="preserve">assistance of the </w:t>
      </w:r>
      <w:r w:rsidR="0075430F" w:rsidRPr="001550AD">
        <w:rPr>
          <w:color w:val="auto"/>
          <w:u w:val="single"/>
        </w:rPr>
        <w:t>Public Service Commission to seek and obtain records, information and reports from electric utilities and other regulated entities pursuant to the provisions of this chapter.</w:t>
      </w:r>
    </w:p>
    <w:p w14:paraId="419AB4F3" w14:textId="539C2349" w:rsidR="00594A70" w:rsidRPr="001550AD" w:rsidRDefault="0075430F" w:rsidP="0075430F">
      <w:pPr>
        <w:pStyle w:val="SectionBody"/>
        <w:rPr>
          <w:color w:val="auto"/>
          <w:u w:val="single"/>
        </w:rPr>
      </w:pPr>
      <w:r w:rsidRPr="001550AD">
        <w:rPr>
          <w:color w:val="auto"/>
          <w:u w:val="single"/>
        </w:rPr>
        <w:t xml:space="preserve">(d) Reports by the study commission created by this section shall be submitted annually </w:t>
      </w:r>
      <w:r w:rsidRPr="001550AD">
        <w:rPr>
          <w:color w:val="auto"/>
          <w:u w:val="single"/>
        </w:rPr>
        <w:lastRenderedPageBreak/>
        <w:t>to the Joint Committee on Government and Finance on or before December 15 of each year, beginning December 15, 2022.</w:t>
      </w:r>
    </w:p>
    <w:p w14:paraId="7CBDEDDF" w14:textId="77777777" w:rsidR="00594A70" w:rsidRPr="001550AD" w:rsidRDefault="00594A70" w:rsidP="0075430F">
      <w:pPr>
        <w:pStyle w:val="SectionBody"/>
        <w:suppressLineNumbers/>
        <w:ind w:firstLine="0"/>
        <w:rPr>
          <w:color w:val="auto"/>
          <w:u w:val="single"/>
        </w:rPr>
      </w:pPr>
    </w:p>
    <w:p w14:paraId="5D67E385" w14:textId="5ED637A7" w:rsidR="006865E9" w:rsidRPr="001550AD" w:rsidRDefault="001921C7" w:rsidP="004A65EE">
      <w:pPr>
        <w:pStyle w:val="Note"/>
        <w:rPr>
          <w:color w:val="auto"/>
        </w:rPr>
      </w:pPr>
      <w:r w:rsidRPr="001550AD">
        <w:rPr>
          <w:color w:val="auto"/>
        </w:rPr>
        <w:t xml:space="preserve">NOTE: The purpose of this bill is to </w:t>
      </w:r>
      <w:r w:rsidR="005F0A86" w:rsidRPr="001550AD">
        <w:rPr>
          <w:color w:val="auto"/>
        </w:rPr>
        <w:t>create</w:t>
      </w:r>
      <w:r w:rsidR="00A906E3" w:rsidRPr="001550AD">
        <w:rPr>
          <w:color w:val="auto"/>
        </w:rPr>
        <w:t xml:space="preserve"> a new article in the </w:t>
      </w:r>
      <w:r w:rsidR="008027B2" w:rsidRPr="001550AD">
        <w:rPr>
          <w:color w:val="auto"/>
        </w:rPr>
        <w:t>c</w:t>
      </w:r>
      <w:r w:rsidR="00A906E3" w:rsidRPr="001550AD">
        <w:rPr>
          <w:color w:val="auto"/>
        </w:rPr>
        <w:t xml:space="preserve">ode to establish </w:t>
      </w:r>
      <w:r w:rsidR="00511616" w:rsidRPr="001550AD">
        <w:rPr>
          <w:color w:val="auto"/>
        </w:rPr>
        <w:t>a</w:t>
      </w:r>
      <w:r w:rsidR="00222939" w:rsidRPr="001550AD">
        <w:rPr>
          <w:color w:val="auto"/>
        </w:rPr>
        <w:t>n orderly and</w:t>
      </w:r>
      <w:r w:rsidR="00511616" w:rsidRPr="001550AD">
        <w:rPr>
          <w:color w:val="auto"/>
        </w:rPr>
        <w:t xml:space="preserve"> </w:t>
      </w:r>
      <w:r w:rsidR="00222939" w:rsidRPr="001550AD">
        <w:rPr>
          <w:color w:val="auto"/>
        </w:rPr>
        <w:t>comprehensive</w:t>
      </w:r>
      <w:r w:rsidR="00A906E3" w:rsidRPr="001550AD">
        <w:rPr>
          <w:color w:val="auto"/>
        </w:rPr>
        <w:t xml:space="preserve"> planning and review process for evaluating and responding to changing trends in electrical power generation. It is intended to provide for a more orderly transition of jobs and resources in the state as existing coal-fired electric generating facilities approach the end of their useful life. It </w:t>
      </w:r>
      <w:r w:rsidR="00222939" w:rsidRPr="001550AD">
        <w:rPr>
          <w:color w:val="auto"/>
        </w:rPr>
        <w:t>promote</w:t>
      </w:r>
      <w:r w:rsidR="00A906E3" w:rsidRPr="001550AD">
        <w:rPr>
          <w:color w:val="auto"/>
        </w:rPr>
        <w:t>s</w:t>
      </w:r>
      <w:r w:rsidR="00222939" w:rsidRPr="001550AD">
        <w:rPr>
          <w:color w:val="auto"/>
        </w:rPr>
        <w:t xml:space="preserve"> the development of a more diversified electric generation portfolio in the state of West Virginia that includes the additional statewide capacity to generate power which utilizes renewable energy resources and alternative fuels</w:t>
      </w:r>
      <w:r w:rsidR="00511616" w:rsidRPr="001550AD">
        <w:rPr>
          <w:color w:val="auto"/>
        </w:rPr>
        <w:t>.</w:t>
      </w:r>
      <w:r w:rsidR="00222939" w:rsidRPr="001550AD">
        <w:rPr>
          <w:color w:val="auto"/>
        </w:rPr>
        <w:t xml:space="preserve"> The bill creates reasonably achievable targets for diversifying West Virginia</w:t>
      </w:r>
      <w:r w:rsidR="008027B2" w:rsidRPr="001550AD">
        <w:rPr>
          <w:color w:val="auto"/>
        </w:rPr>
        <w:t>’</w:t>
      </w:r>
      <w:r w:rsidR="00222939" w:rsidRPr="001550AD">
        <w:rPr>
          <w:color w:val="auto"/>
        </w:rPr>
        <w:t xml:space="preserve">s energy production utilizing West Virginia resources and West Virginia workers. It also includes the creation of a study commission to </w:t>
      </w:r>
      <w:r w:rsidR="00F0460C" w:rsidRPr="001550AD">
        <w:rPr>
          <w:color w:val="auto"/>
        </w:rPr>
        <w:t>monitor and examine plans and progress towards achieving those goals, and to make appropriate reports and recommendations for the Legislature’s review and consideration.</w:t>
      </w:r>
      <w:r w:rsidR="00222939" w:rsidRPr="001550AD">
        <w:rPr>
          <w:color w:val="auto"/>
        </w:rPr>
        <w:t xml:space="preserve"> </w:t>
      </w:r>
    </w:p>
    <w:p w14:paraId="75905C73" w14:textId="11C6D1B0" w:rsidR="006865E9" w:rsidRPr="001550AD" w:rsidRDefault="001921C7" w:rsidP="00CC1F3B">
      <w:pPr>
        <w:pStyle w:val="Note"/>
        <w:rPr>
          <w:color w:val="auto"/>
        </w:rPr>
      </w:pPr>
      <w:r w:rsidRPr="001550AD">
        <w:rPr>
          <w:color w:val="auto"/>
        </w:rPr>
        <w:t>Strike-throughs indicate language that would be stricken from a heading or the present law</w:t>
      </w:r>
      <w:r w:rsidR="008027B2" w:rsidRPr="001550AD">
        <w:rPr>
          <w:color w:val="auto"/>
        </w:rPr>
        <w:t>,</w:t>
      </w:r>
      <w:r w:rsidRPr="001550AD">
        <w:rPr>
          <w:color w:val="auto"/>
        </w:rPr>
        <w:t xml:space="preserve"> and underscoring indicates new language that would be added.</w:t>
      </w:r>
    </w:p>
    <w:sectPr w:rsidR="006865E9" w:rsidRPr="001550AD" w:rsidSect="00735D3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81258" w14:textId="77777777" w:rsidR="00AC4E9C" w:rsidRDefault="00AC4E9C">
      <w:pPr>
        <w:spacing w:line="240" w:lineRule="auto"/>
      </w:pPr>
      <w:r>
        <w:separator/>
      </w:r>
    </w:p>
  </w:endnote>
  <w:endnote w:type="continuationSeparator" w:id="0">
    <w:p w14:paraId="218CA258" w14:textId="77777777" w:rsidR="00AC4E9C" w:rsidRDefault="00AC4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A9C63" w14:textId="77777777" w:rsidR="00FE1F5B" w:rsidRDefault="00C03FCF" w:rsidP="002B2078">
    <w:pPr>
      <w:jc w:val="center"/>
    </w:pPr>
    <w:fldSimple w:instr=" DOCPROPERTY bjFooterEvenPageDocProperty \* MERGEFORMAT " w:fldLock="1">
      <w:r w:rsidR="00FE1F5B" w:rsidRPr="002B2078">
        <w:rPr>
          <w:rFonts w:ascii="Calibri" w:hAnsi="Calibri" w:cs="Calibri"/>
          <w:b/>
          <w:color w:val="000000"/>
        </w:rPr>
        <w:t>AEP CONFIDENTIAL</w:t>
      </w:r>
    </w:fldSimple>
  </w:p>
  <w:sdt>
    <w:sdtPr>
      <w:id w:val="468948178"/>
      <w:docPartObj>
        <w:docPartGallery w:val="Page Numbers (Bottom of Page)"/>
        <w:docPartUnique/>
      </w:docPartObj>
    </w:sdtPr>
    <w:sdtEndPr/>
    <w:sdtContent>
      <w:p w14:paraId="747E7AD2" w14:textId="77777777" w:rsidR="00FE1F5B" w:rsidRPr="00B844FE" w:rsidRDefault="00FE1F5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4330966"/>
      <w:docPartObj>
        <w:docPartGallery w:val="Page Numbers (Bottom of Page)"/>
        <w:docPartUnique/>
      </w:docPartObj>
    </w:sdtPr>
    <w:sdtEndPr>
      <w:rPr>
        <w:noProof/>
      </w:rPr>
    </w:sdtEndPr>
    <w:sdtContent>
      <w:p w14:paraId="7C91AA91" w14:textId="77777777" w:rsidR="00FE1F5B" w:rsidRDefault="00FE1F5B" w:rsidP="00DF199D">
        <w:pPr>
          <w:pStyle w:val="Footer"/>
          <w:jc w:val="center"/>
          <w:rPr>
            <w:noProof/>
          </w:rPr>
        </w:pPr>
        <w:r>
          <w:fldChar w:fldCharType="begin"/>
        </w:r>
        <w:r>
          <w:instrText xml:space="preserve"> PAGE   \* MERGEFORMAT </w:instrText>
        </w:r>
        <w:r>
          <w:fldChar w:fldCharType="separate"/>
        </w:r>
        <w:r w:rsidR="00784CDB">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9F93C" w14:textId="77777777" w:rsidR="00AC4E9C" w:rsidRDefault="00AC4E9C">
      <w:pPr>
        <w:spacing w:line="240" w:lineRule="auto"/>
      </w:pPr>
      <w:r>
        <w:separator/>
      </w:r>
    </w:p>
  </w:footnote>
  <w:footnote w:type="continuationSeparator" w:id="0">
    <w:p w14:paraId="1E518810" w14:textId="77777777" w:rsidR="00AC4E9C" w:rsidRDefault="00AC4E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48698" w14:textId="52B3D69A" w:rsidR="006F05B9" w:rsidRDefault="00ED4293" w:rsidP="00ED4293">
    <w:pPr>
      <w:pStyle w:val="Header"/>
    </w:pPr>
    <w:proofErr w:type="spellStart"/>
    <w:r>
      <w:t>Intr</w:t>
    </w:r>
    <w:proofErr w:type="spellEnd"/>
    <w:r>
      <w:t xml:space="preserve"> HB</w:t>
    </w:r>
    <w:r>
      <w:tab/>
    </w:r>
    <w:r>
      <w:tab/>
      <w:t>2021R2289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4005C" w14:textId="0ED37E77" w:rsidR="006F05B9" w:rsidRDefault="00ED4293">
    <w:pPr>
      <w:pStyle w:val="Header"/>
    </w:pPr>
    <w:r>
      <w:tab/>
    </w:r>
    <w:r>
      <w:tab/>
      <w:t>2021R3389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43C06"/>
    <w:multiLevelType w:val="hybridMultilevel"/>
    <w:tmpl w:val="DF9AB47C"/>
    <w:lvl w:ilvl="0" w:tplc="162868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BF50410"/>
    <w:multiLevelType w:val="hybridMultilevel"/>
    <w:tmpl w:val="64A43EC2"/>
    <w:lvl w:ilvl="0" w:tplc="20E085F4">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801BFD"/>
    <w:multiLevelType w:val="hybridMultilevel"/>
    <w:tmpl w:val="780AAC70"/>
    <w:lvl w:ilvl="0" w:tplc="E08C0810">
      <w:start w:val="1"/>
      <w:numFmt w:val="decimal"/>
      <w:lvlText w:val="(%1)"/>
      <w:lvlJc w:val="left"/>
      <w:pPr>
        <w:ind w:left="1440" w:hanging="720"/>
      </w:pPr>
      <w:rPr>
        <w:rFonts w:hint="default"/>
      </w:rPr>
    </w:lvl>
    <w:lvl w:ilvl="1" w:tplc="BDE6A424" w:tentative="1">
      <w:start w:val="1"/>
      <w:numFmt w:val="lowerLetter"/>
      <w:lvlText w:val="%2."/>
      <w:lvlJc w:val="left"/>
      <w:pPr>
        <w:ind w:left="1800" w:hanging="360"/>
      </w:pPr>
    </w:lvl>
    <w:lvl w:ilvl="2" w:tplc="A4BE9D00" w:tentative="1">
      <w:start w:val="1"/>
      <w:numFmt w:val="lowerRoman"/>
      <w:lvlText w:val="%3."/>
      <w:lvlJc w:val="right"/>
      <w:pPr>
        <w:ind w:left="2520" w:hanging="180"/>
      </w:pPr>
    </w:lvl>
    <w:lvl w:ilvl="3" w:tplc="B70A9F2C" w:tentative="1">
      <w:start w:val="1"/>
      <w:numFmt w:val="decimal"/>
      <w:lvlText w:val="%4."/>
      <w:lvlJc w:val="left"/>
      <w:pPr>
        <w:ind w:left="3240" w:hanging="360"/>
      </w:pPr>
    </w:lvl>
    <w:lvl w:ilvl="4" w:tplc="E92E1326" w:tentative="1">
      <w:start w:val="1"/>
      <w:numFmt w:val="lowerLetter"/>
      <w:lvlText w:val="%5."/>
      <w:lvlJc w:val="left"/>
      <w:pPr>
        <w:ind w:left="3960" w:hanging="360"/>
      </w:pPr>
    </w:lvl>
    <w:lvl w:ilvl="5" w:tplc="01ECFC32" w:tentative="1">
      <w:start w:val="1"/>
      <w:numFmt w:val="lowerRoman"/>
      <w:lvlText w:val="%6."/>
      <w:lvlJc w:val="right"/>
      <w:pPr>
        <w:ind w:left="4680" w:hanging="180"/>
      </w:pPr>
    </w:lvl>
    <w:lvl w:ilvl="6" w:tplc="BB9CC834" w:tentative="1">
      <w:start w:val="1"/>
      <w:numFmt w:val="decimal"/>
      <w:lvlText w:val="%7."/>
      <w:lvlJc w:val="left"/>
      <w:pPr>
        <w:ind w:left="5400" w:hanging="360"/>
      </w:pPr>
    </w:lvl>
    <w:lvl w:ilvl="7" w:tplc="EE028C46" w:tentative="1">
      <w:start w:val="1"/>
      <w:numFmt w:val="lowerLetter"/>
      <w:lvlText w:val="%8."/>
      <w:lvlJc w:val="left"/>
      <w:pPr>
        <w:ind w:left="6120" w:hanging="360"/>
      </w:pPr>
    </w:lvl>
    <w:lvl w:ilvl="8" w:tplc="00F281DA" w:tentative="1">
      <w:start w:val="1"/>
      <w:numFmt w:val="lowerRoman"/>
      <w:lvlText w:val="%9."/>
      <w:lvlJc w:val="right"/>
      <w:pPr>
        <w:ind w:left="6840" w:hanging="180"/>
      </w:pPr>
    </w:lvl>
  </w:abstractNum>
  <w:abstractNum w:abstractNumId="3" w15:restartNumberingAfterBreak="0">
    <w:nsid w:val="2EB57F90"/>
    <w:multiLevelType w:val="hybridMultilevel"/>
    <w:tmpl w:val="F0CA39D0"/>
    <w:lvl w:ilvl="0" w:tplc="4116494E">
      <w:start w:val="1"/>
      <w:numFmt w:val="decimal"/>
      <w:lvlText w:val="(%1)"/>
      <w:lvlJc w:val="left"/>
      <w:pPr>
        <w:ind w:left="1080" w:hanging="360"/>
      </w:pPr>
      <w:rPr>
        <w:rFonts w:hint="default"/>
      </w:rPr>
    </w:lvl>
    <w:lvl w:ilvl="1" w:tplc="C5F4A64A" w:tentative="1">
      <w:start w:val="1"/>
      <w:numFmt w:val="lowerLetter"/>
      <w:lvlText w:val="%2."/>
      <w:lvlJc w:val="left"/>
      <w:pPr>
        <w:ind w:left="1800" w:hanging="360"/>
      </w:pPr>
    </w:lvl>
    <w:lvl w:ilvl="2" w:tplc="EE887344" w:tentative="1">
      <w:start w:val="1"/>
      <w:numFmt w:val="lowerRoman"/>
      <w:lvlText w:val="%3."/>
      <w:lvlJc w:val="right"/>
      <w:pPr>
        <w:ind w:left="2520" w:hanging="180"/>
      </w:pPr>
    </w:lvl>
    <w:lvl w:ilvl="3" w:tplc="733884EE" w:tentative="1">
      <w:start w:val="1"/>
      <w:numFmt w:val="decimal"/>
      <w:lvlText w:val="%4."/>
      <w:lvlJc w:val="left"/>
      <w:pPr>
        <w:ind w:left="3240" w:hanging="360"/>
      </w:pPr>
    </w:lvl>
    <w:lvl w:ilvl="4" w:tplc="3BD6D8E4" w:tentative="1">
      <w:start w:val="1"/>
      <w:numFmt w:val="lowerLetter"/>
      <w:lvlText w:val="%5."/>
      <w:lvlJc w:val="left"/>
      <w:pPr>
        <w:ind w:left="3960" w:hanging="360"/>
      </w:pPr>
    </w:lvl>
    <w:lvl w:ilvl="5" w:tplc="58A41FD6" w:tentative="1">
      <w:start w:val="1"/>
      <w:numFmt w:val="lowerRoman"/>
      <w:lvlText w:val="%6."/>
      <w:lvlJc w:val="right"/>
      <w:pPr>
        <w:ind w:left="4680" w:hanging="180"/>
      </w:pPr>
    </w:lvl>
    <w:lvl w:ilvl="6" w:tplc="96523074" w:tentative="1">
      <w:start w:val="1"/>
      <w:numFmt w:val="decimal"/>
      <w:lvlText w:val="%7."/>
      <w:lvlJc w:val="left"/>
      <w:pPr>
        <w:ind w:left="5400" w:hanging="360"/>
      </w:pPr>
    </w:lvl>
    <w:lvl w:ilvl="7" w:tplc="374A7AD4" w:tentative="1">
      <w:start w:val="1"/>
      <w:numFmt w:val="lowerLetter"/>
      <w:lvlText w:val="%8."/>
      <w:lvlJc w:val="left"/>
      <w:pPr>
        <w:ind w:left="6120" w:hanging="360"/>
      </w:pPr>
    </w:lvl>
    <w:lvl w:ilvl="8" w:tplc="922E60C8" w:tentative="1">
      <w:start w:val="1"/>
      <w:numFmt w:val="lowerRoman"/>
      <w:lvlText w:val="%9."/>
      <w:lvlJc w:val="right"/>
      <w:pPr>
        <w:ind w:left="6840" w:hanging="180"/>
      </w:pPr>
    </w:lvl>
  </w:abstractNum>
  <w:abstractNum w:abstractNumId="4" w15:restartNumberingAfterBreak="0">
    <w:nsid w:val="31DA4010"/>
    <w:multiLevelType w:val="hybridMultilevel"/>
    <w:tmpl w:val="B6045486"/>
    <w:lvl w:ilvl="0" w:tplc="FC5CE4A4">
      <w:start w:val="1"/>
      <w:numFmt w:val="lowerLetter"/>
      <w:lvlText w:val="(%1)"/>
      <w:lvlJc w:val="left"/>
      <w:pPr>
        <w:ind w:left="1080" w:hanging="360"/>
      </w:pPr>
      <w:rPr>
        <w:rFonts w:hint="default"/>
      </w:rPr>
    </w:lvl>
    <w:lvl w:ilvl="1" w:tplc="23421866" w:tentative="1">
      <w:start w:val="1"/>
      <w:numFmt w:val="lowerLetter"/>
      <w:lvlText w:val="%2."/>
      <w:lvlJc w:val="left"/>
      <w:pPr>
        <w:ind w:left="1440" w:hanging="360"/>
      </w:pPr>
    </w:lvl>
    <w:lvl w:ilvl="2" w:tplc="45CCF998" w:tentative="1">
      <w:start w:val="1"/>
      <w:numFmt w:val="lowerRoman"/>
      <w:lvlText w:val="%3."/>
      <w:lvlJc w:val="right"/>
      <w:pPr>
        <w:ind w:left="2160" w:hanging="180"/>
      </w:pPr>
    </w:lvl>
    <w:lvl w:ilvl="3" w:tplc="F81C0E64" w:tentative="1">
      <w:start w:val="1"/>
      <w:numFmt w:val="decimal"/>
      <w:lvlText w:val="%4."/>
      <w:lvlJc w:val="left"/>
      <w:pPr>
        <w:ind w:left="2880" w:hanging="360"/>
      </w:pPr>
    </w:lvl>
    <w:lvl w:ilvl="4" w:tplc="8B4A413A" w:tentative="1">
      <w:start w:val="1"/>
      <w:numFmt w:val="lowerLetter"/>
      <w:lvlText w:val="%5."/>
      <w:lvlJc w:val="left"/>
      <w:pPr>
        <w:ind w:left="3600" w:hanging="360"/>
      </w:pPr>
    </w:lvl>
    <w:lvl w:ilvl="5" w:tplc="A36E378A" w:tentative="1">
      <w:start w:val="1"/>
      <w:numFmt w:val="lowerRoman"/>
      <w:lvlText w:val="%6."/>
      <w:lvlJc w:val="right"/>
      <w:pPr>
        <w:ind w:left="4320" w:hanging="180"/>
      </w:pPr>
    </w:lvl>
    <w:lvl w:ilvl="6" w:tplc="FD2AC5C4" w:tentative="1">
      <w:start w:val="1"/>
      <w:numFmt w:val="decimal"/>
      <w:lvlText w:val="%7."/>
      <w:lvlJc w:val="left"/>
      <w:pPr>
        <w:ind w:left="5040" w:hanging="360"/>
      </w:pPr>
    </w:lvl>
    <w:lvl w:ilvl="7" w:tplc="879E33DC" w:tentative="1">
      <w:start w:val="1"/>
      <w:numFmt w:val="lowerLetter"/>
      <w:lvlText w:val="%8."/>
      <w:lvlJc w:val="left"/>
      <w:pPr>
        <w:ind w:left="5760" w:hanging="360"/>
      </w:pPr>
    </w:lvl>
    <w:lvl w:ilvl="8" w:tplc="DF961E88" w:tentative="1">
      <w:start w:val="1"/>
      <w:numFmt w:val="lowerRoman"/>
      <w:lvlText w:val="%9."/>
      <w:lvlJc w:val="right"/>
      <w:pPr>
        <w:ind w:left="6480" w:hanging="180"/>
      </w:pPr>
    </w:lvl>
  </w:abstractNum>
  <w:abstractNum w:abstractNumId="5" w15:restartNumberingAfterBreak="0">
    <w:nsid w:val="39134EDB"/>
    <w:multiLevelType w:val="hybridMultilevel"/>
    <w:tmpl w:val="72E06972"/>
    <w:lvl w:ilvl="0" w:tplc="0562FF9E">
      <w:start w:val="1"/>
      <w:numFmt w:val="lowerLetter"/>
      <w:lvlText w:val="(%1)"/>
      <w:lvlJc w:val="left"/>
      <w:pPr>
        <w:ind w:left="1080" w:hanging="360"/>
      </w:pPr>
      <w:rPr>
        <w:rFonts w:hint="default"/>
      </w:rPr>
    </w:lvl>
    <w:lvl w:ilvl="1" w:tplc="103877E8">
      <w:start w:val="1"/>
      <w:numFmt w:val="lowerLetter"/>
      <w:lvlText w:val="%2."/>
      <w:lvlJc w:val="left"/>
      <w:pPr>
        <w:ind w:left="1800" w:hanging="360"/>
      </w:pPr>
    </w:lvl>
    <w:lvl w:ilvl="2" w:tplc="864693A4" w:tentative="1">
      <w:start w:val="1"/>
      <w:numFmt w:val="lowerRoman"/>
      <w:lvlText w:val="%3."/>
      <w:lvlJc w:val="right"/>
      <w:pPr>
        <w:ind w:left="2520" w:hanging="180"/>
      </w:pPr>
    </w:lvl>
    <w:lvl w:ilvl="3" w:tplc="761C944A" w:tentative="1">
      <w:start w:val="1"/>
      <w:numFmt w:val="decimal"/>
      <w:lvlText w:val="%4."/>
      <w:lvlJc w:val="left"/>
      <w:pPr>
        <w:ind w:left="3240" w:hanging="360"/>
      </w:pPr>
    </w:lvl>
    <w:lvl w:ilvl="4" w:tplc="627CC448" w:tentative="1">
      <w:start w:val="1"/>
      <w:numFmt w:val="lowerLetter"/>
      <w:lvlText w:val="%5."/>
      <w:lvlJc w:val="left"/>
      <w:pPr>
        <w:ind w:left="3960" w:hanging="360"/>
      </w:pPr>
    </w:lvl>
    <w:lvl w:ilvl="5" w:tplc="BBA0755A" w:tentative="1">
      <w:start w:val="1"/>
      <w:numFmt w:val="lowerRoman"/>
      <w:lvlText w:val="%6."/>
      <w:lvlJc w:val="right"/>
      <w:pPr>
        <w:ind w:left="4680" w:hanging="180"/>
      </w:pPr>
    </w:lvl>
    <w:lvl w:ilvl="6" w:tplc="7EF05706" w:tentative="1">
      <w:start w:val="1"/>
      <w:numFmt w:val="decimal"/>
      <w:lvlText w:val="%7."/>
      <w:lvlJc w:val="left"/>
      <w:pPr>
        <w:ind w:left="5400" w:hanging="360"/>
      </w:pPr>
    </w:lvl>
    <w:lvl w:ilvl="7" w:tplc="0D4EA8C0" w:tentative="1">
      <w:start w:val="1"/>
      <w:numFmt w:val="lowerLetter"/>
      <w:lvlText w:val="%8."/>
      <w:lvlJc w:val="left"/>
      <w:pPr>
        <w:ind w:left="6120" w:hanging="360"/>
      </w:pPr>
    </w:lvl>
    <w:lvl w:ilvl="8" w:tplc="7E20FF66" w:tentative="1">
      <w:start w:val="1"/>
      <w:numFmt w:val="lowerRoman"/>
      <w:lvlText w:val="%9."/>
      <w:lvlJc w:val="right"/>
      <w:pPr>
        <w:ind w:left="6840" w:hanging="180"/>
      </w:pPr>
    </w:lvl>
  </w:abstractNum>
  <w:abstractNum w:abstractNumId="6" w15:restartNumberingAfterBreak="0">
    <w:nsid w:val="49D666E3"/>
    <w:multiLevelType w:val="hybridMultilevel"/>
    <w:tmpl w:val="434AC304"/>
    <w:lvl w:ilvl="0" w:tplc="A70CE45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08177D"/>
    <w:multiLevelType w:val="hybridMultilevel"/>
    <w:tmpl w:val="57BAD352"/>
    <w:lvl w:ilvl="0" w:tplc="BB321F28">
      <w:start w:val="1"/>
      <w:numFmt w:val="decimal"/>
      <w:lvlText w:val="(%1)"/>
      <w:lvlJc w:val="left"/>
      <w:pPr>
        <w:ind w:left="1080" w:hanging="360"/>
      </w:pPr>
      <w:rPr>
        <w:rFonts w:hint="default"/>
      </w:rPr>
    </w:lvl>
    <w:lvl w:ilvl="1" w:tplc="CC125B4C" w:tentative="1">
      <w:start w:val="1"/>
      <w:numFmt w:val="lowerLetter"/>
      <w:lvlText w:val="%2."/>
      <w:lvlJc w:val="left"/>
      <w:pPr>
        <w:ind w:left="1800" w:hanging="360"/>
      </w:pPr>
    </w:lvl>
    <w:lvl w:ilvl="2" w:tplc="F3F801B4" w:tentative="1">
      <w:start w:val="1"/>
      <w:numFmt w:val="lowerRoman"/>
      <w:lvlText w:val="%3."/>
      <w:lvlJc w:val="right"/>
      <w:pPr>
        <w:ind w:left="2520" w:hanging="180"/>
      </w:pPr>
    </w:lvl>
    <w:lvl w:ilvl="3" w:tplc="C156AAD6" w:tentative="1">
      <w:start w:val="1"/>
      <w:numFmt w:val="decimal"/>
      <w:lvlText w:val="%4."/>
      <w:lvlJc w:val="left"/>
      <w:pPr>
        <w:ind w:left="3240" w:hanging="360"/>
      </w:pPr>
    </w:lvl>
    <w:lvl w:ilvl="4" w:tplc="85582568" w:tentative="1">
      <w:start w:val="1"/>
      <w:numFmt w:val="lowerLetter"/>
      <w:lvlText w:val="%5."/>
      <w:lvlJc w:val="left"/>
      <w:pPr>
        <w:ind w:left="3960" w:hanging="360"/>
      </w:pPr>
    </w:lvl>
    <w:lvl w:ilvl="5" w:tplc="61149DD8" w:tentative="1">
      <w:start w:val="1"/>
      <w:numFmt w:val="lowerRoman"/>
      <w:lvlText w:val="%6."/>
      <w:lvlJc w:val="right"/>
      <w:pPr>
        <w:ind w:left="4680" w:hanging="180"/>
      </w:pPr>
    </w:lvl>
    <w:lvl w:ilvl="6" w:tplc="D512928C" w:tentative="1">
      <w:start w:val="1"/>
      <w:numFmt w:val="decimal"/>
      <w:lvlText w:val="%7."/>
      <w:lvlJc w:val="left"/>
      <w:pPr>
        <w:ind w:left="5400" w:hanging="360"/>
      </w:pPr>
    </w:lvl>
    <w:lvl w:ilvl="7" w:tplc="7E3E757E" w:tentative="1">
      <w:start w:val="1"/>
      <w:numFmt w:val="lowerLetter"/>
      <w:lvlText w:val="%8."/>
      <w:lvlJc w:val="left"/>
      <w:pPr>
        <w:ind w:left="6120" w:hanging="360"/>
      </w:pPr>
    </w:lvl>
    <w:lvl w:ilvl="8" w:tplc="05304660" w:tentative="1">
      <w:start w:val="1"/>
      <w:numFmt w:val="lowerRoman"/>
      <w:lvlText w:val="%9."/>
      <w:lvlJc w:val="right"/>
      <w:pPr>
        <w:ind w:left="6840" w:hanging="180"/>
      </w:pPr>
    </w:lvl>
  </w:abstractNum>
  <w:abstractNum w:abstractNumId="8" w15:restartNumberingAfterBreak="0">
    <w:nsid w:val="57924CD5"/>
    <w:multiLevelType w:val="hybridMultilevel"/>
    <w:tmpl w:val="EC18EFEE"/>
    <w:lvl w:ilvl="0" w:tplc="E886FF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0" w15:restartNumberingAfterBreak="0">
    <w:nsid w:val="6F4E454C"/>
    <w:multiLevelType w:val="hybridMultilevel"/>
    <w:tmpl w:val="4F2A9264"/>
    <w:lvl w:ilvl="0" w:tplc="F17006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1B5AFA"/>
    <w:multiLevelType w:val="hybridMultilevel"/>
    <w:tmpl w:val="03067A5C"/>
    <w:lvl w:ilvl="0" w:tplc="119CFA88">
      <w:start w:val="1"/>
      <w:numFmt w:val="decimal"/>
      <w:lvlText w:val="(%1)"/>
      <w:lvlJc w:val="left"/>
      <w:pPr>
        <w:ind w:left="1080" w:hanging="360"/>
      </w:pPr>
      <w:rPr>
        <w:rFonts w:hint="default"/>
      </w:rPr>
    </w:lvl>
    <w:lvl w:ilvl="1" w:tplc="EF16E386" w:tentative="1">
      <w:start w:val="1"/>
      <w:numFmt w:val="lowerLetter"/>
      <w:lvlText w:val="%2."/>
      <w:lvlJc w:val="left"/>
      <w:pPr>
        <w:ind w:left="1800" w:hanging="360"/>
      </w:pPr>
    </w:lvl>
    <w:lvl w:ilvl="2" w:tplc="456A5260" w:tentative="1">
      <w:start w:val="1"/>
      <w:numFmt w:val="lowerRoman"/>
      <w:lvlText w:val="%3."/>
      <w:lvlJc w:val="right"/>
      <w:pPr>
        <w:ind w:left="2520" w:hanging="180"/>
      </w:pPr>
    </w:lvl>
    <w:lvl w:ilvl="3" w:tplc="81BC99B6" w:tentative="1">
      <w:start w:val="1"/>
      <w:numFmt w:val="decimal"/>
      <w:lvlText w:val="%4."/>
      <w:lvlJc w:val="left"/>
      <w:pPr>
        <w:ind w:left="3240" w:hanging="360"/>
      </w:pPr>
    </w:lvl>
    <w:lvl w:ilvl="4" w:tplc="816C823A" w:tentative="1">
      <w:start w:val="1"/>
      <w:numFmt w:val="lowerLetter"/>
      <w:lvlText w:val="%5."/>
      <w:lvlJc w:val="left"/>
      <w:pPr>
        <w:ind w:left="3960" w:hanging="360"/>
      </w:pPr>
    </w:lvl>
    <w:lvl w:ilvl="5" w:tplc="855810CE" w:tentative="1">
      <w:start w:val="1"/>
      <w:numFmt w:val="lowerRoman"/>
      <w:lvlText w:val="%6."/>
      <w:lvlJc w:val="right"/>
      <w:pPr>
        <w:ind w:left="4680" w:hanging="180"/>
      </w:pPr>
    </w:lvl>
    <w:lvl w:ilvl="6" w:tplc="0BDA1666" w:tentative="1">
      <w:start w:val="1"/>
      <w:numFmt w:val="decimal"/>
      <w:lvlText w:val="%7."/>
      <w:lvlJc w:val="left"/>
      <w:pPr>
        <w:ind w:left="5400" w:hanging="360"/>
      </w:pPr>
    </w:lvl>
    <w:lvl w:ilvl="7" w:tplc="AA44A20C" w:tentative="1">
      <w:start w:val="1"/>
      <w:numFmt w:val="lowerLetter"/>
      <w:lvlText w:val="%8."/>
      <w:lvlJc w:val="left"/>
      <w:pPr>
        <w:ind w:left="6120" w:hanging="360"/>
      </w:pPr>
    </w:lvl>
    <w:lvl w:ilvl="8" w:tplc="31E2F212" w:tentative="1">
      <w:start w:val="1"/>
      <w:numFmt w:val="lowerRoman"/>
      <w:lvlText w:val="%9."/>
      <w:lvlJc w:val="right"/>
      <w:pPr>
        <w:ind w:left="6840" w:hanging="180"/>
      </w:pPr>
    </w:lvl>
  </w:abstractNum>
  <w:abstractNum w:abstractNumId="12" w15:restartNumberingAfterBreak="0">
    <w:nsid w:val="7B7503DE"/>
    <w:multiLevelType w:val="hybridMultilevel"/>
    <w:tmpl w:val="4BE4BAC8"/>
    <w:lvl w:ilvl="0" w:tplc="6B1A54A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9"/>
  </w:num>
  <w:num w:numId="3">
    <w:abstractNumId w:val="5"/>
  </w:num>
  <w:num w:numId="4">
    <w:abstractNumId w:val="3"/>
  </w:num>
  <w:num w:numId="5">
    <w:abstractNumId w:val="7"/>
  </w:num>
  <w:num w:numId="6">
    <w:abstractNumId w:val="4"/>
  </w:num>
  <w:num w:numId="7">
    <w:abstractNumId w:val="2"/>
  </w:num>
  <w:num w:numId="8">
    <w:abstractNumId w:val="11"/>
  </w:num>
  <w:num w:numId="9">
    <w:abstractNumId w:val="10"/>
  </w:num>
  <w:num w:numId="10">
    <w:abstractNumId w:val="1"/>
  </w:num>
  <w:num w:numId="11">
    <w:abstractNumId w:val="0"/>
  </w:num>
  <w:num w:numId="12">
    <w:abstractNumId w:val="8"/>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BD7"/>
    <w:rsid w:val="00001E6E"/>
    <w:rsid w:val="00003A2D"/>
    <w:rsid w:val="0000526A"/>
    <w:rsid w:val="00014CC2"/>
    <w:rsid w:val="00016077"/>
    <w:rsid w:val="000210EC"/>
    <w:rsid w:val="000247B9"/>
    <w:rsid w:val="00032DC1"/>
    <w:rsid w:val="00046F34"/>
    <w:rsid w:val="000476FF"/>
    <w:rsid w:val="00052D1F"/>
    <w:rsid w:val="00055E50"/>
    <w:rsid w:val="000573A9"/>
    <w:rsid w:val="00066835"/>
    <w:rsid w:val="00085D22"/>
    <w:rsid w:val="000A0050"/>
    <w:rsid w:val="000A60EE"/>
    <w:rsid w:val="000A7C00"/>
    <w:rsid w:val="000B3645"/>
    <w:rsid w:val="000C2419"/>
    <w:rsid w:val="000C3BFE"/>
    <w:rsid w:val="000C5C77"/>
    <w:rsid w:val="000E0499"/>
    <w:rsid w:val="000E3912"/>
    <w:rsid w:val="000E5DF8"/>
    <w:rsid w:val="000F0B79"/>
    <w:rsid w:val="000F10FC"/>
    <w:rsid w:val="000F1184"/>
    <w:rsid w:val="0010070F"/>
    <w:rsid w:val="00105647"/>
    <w:rsid w:val="00120823"/>
    <w:rsid w:val="00134CCA"/>
    <w:rsid w:val="00144FAC"/>
    <w:rsid w:val="00147D1C"/>
    <w:rsid w:val="0015112E"/>
    <w:rsid w:val="001550AD"/>
    <w:rsid w:val="001552E7"/>
    <w:rsid w:val="001566B4"/>
    <w:rsid w:val="00160C7D"/>
    <w:rsid w:val="00164FC9"/>
    <w:rsid w:val="00177938"/>
    <w:rsid w:val="00184374"/>
    <w:rsid w:val="001921C7"/>
    <w:rsid w:val="00196CC1"/>
    <w:rsid w:val="001A3FCF"/>
    <w:rsid w:val="001A66B7"/>
    <w:rsid w:val="001B39A7"/>
    <w:rsid w:val="001B4113"/>
    <w:rsid w:val="001C279E"/>
    <w:rsid w:val="001C689C"/>
    <w:rsid w:val="001D0AD2"/>
    <w:rsid w:val="001D0EAE"/>
    <w:rsid w:val="001D459E"/>
    <w:rsid w:val="001D686A"/>
    <w:rsid w:val="001E2516"/>
    <w:rsid w:val="001E6A1B"/>
    <w:rsid w:val="001F4661"/>
    <w:rsid w:val="00203B82"/>
    <w:rsid w:val="00213166"/>
    <w:rsid w:val="00220A69"/>
    <w:rsid w:val="00222939"/>
    <w:rsid w:val="00223364"/>
    <w:rsid w:val="00223A81"/>
    <w:rsid w:val="00230A42"/>
    <w:rsid w:val="00236432"/>
    <w:rsid w:val="002438D2"/>
    <w:rsid w:val="002448FA"/>
    <w:rsid w:val="00261492"/>
    <w:rsid w:val="0027011C"/>
    <w:rsid w:val="00274200"/>
    <w:rsid w:val="00274FB5"/>
    <w:rsid w:val="00275740"/>
    <w:rsid w:val="002906AC"/>
    <w:rsid w:val="002A0269"/>
    <w:rsid w:val="002A2CEE"/>
    <w:rsid w:val="002A75FE"/>
    <w:rsid w:val="002B0968"/>
    <w:rsid w:val="002B2078"/>
    <w:rsid w:val="002B5CA2"/>
    <w:rsid w:val="002C33C7"/>
    <w:rsid w:val="002D5825"/>
    <w:rsid w:val="002F718D"/>
    <w:rsid w:val="00303684"/>
    <w:rsid w:val="00305A4E"/>
    <w:rsid w:val="00306534"/>
    <w:rsid w:val="00306E15"/>
    <w:rsid w:val="003143F5"/>
    <w:rsid w:val="00314854"/>
    <w:rsid w:val="00322A64"/>
    <w:rsid w:val="00335CD5"/>
    <w:rsid w:val="00355C4B"/>
    <w:rsid w:val="00356E2F"/>
    <w:rsid w:val="00361DF5"/>
    <w:rsid w:val="00382241"/>
    <w:rsid w:val="003874B5"/>
    <w:rsid w:val="00394191"/>
    <w:rsid w:val="003A1C0C"/>
    <w:rsid w:val="003A3E3C"/>
    <w:rsid w:val="003A7A5F"/>
    <w:rsid w:val="003B0E57"/>
    <w:rsid w:val="003B350E"/>
    <w:rsid w:val="003C51CD"/>
    <w:rsid w:val="003D4E04"/>
    <w:rsid w:val="003D6EAD"/>
    <w:rsid w:val="003D72B6"/>
    <w:rsid w:val="003E1EB5"/>
    <w:rsid w:val="003E5CCA"/>
    <w:rsid w:val="003E666C"/>
    <w:rsid w:val="003F3BD7"/>
    <w:rsid w:val="00411BDA"/>
    <w:rsid w:val="004236F8"/>
    <w:rsid w:val="004368E0"/>
    <w:rsid w:val="004402C6"/>
    <w:rsid w:val="004463D2"/>
    <w:rsid w:val="004533F7"/>
    <w:rsid w:val="0045408E"/>
    <w:rsid w:val="0046410F"/>
    <w:rsid w:val="004669C0"/>
    <w:rsid w:val="00467663"/>
    <w:rsid w:val="00477B0A"/>
    <w:rsid w:val="00486EAF"/>
    <w:rsid w:val="00487FEE"/>
    <w:rsid w:val="004A65EE"/>
    <w:rsid w:val="004C13DD"/>
    <w:rsid w:val="004C247B"/>
    <w:rsid w:val="004C5710"/>
    <w:rsid w:val="004C61CD"/>
    <w:rsid w:val="004C683F"/>
    <w:rsid w:val="004D0896"/>
    <w:rsid w:val="004D22A0"/>
    <w:rsid w:val="004D2DAE"/>
    <w:rsid w:val="004D39BC"/>
    <w:rsid w:val="004D7942"/>
    <w:rsid w:val="004E3441"/>
    <w:rsid w:val="004E36EB"/>
    <w:rsid w:val="004E43A5"/>
    <w:rsid w:val="004E4D00"/>
    <w:rsid w:val="004F05C2"/>
    <w:rsid w:val="004F25CC"/>
    <w:rsid w:val="004F31CB"/>
    <w:rsid w:val="00500579"/>
    <w:rsid w:val="005012D1"/>
    <w:rsid w:val="00507EEC"/>
    <w:rsid w:val="00511616"/>
    <w:rsid w:val="00511652"/>
    <w:rsid w:val="00516614"/>
    <w:rsid w:val="0051786B"/>
    <w:rsid w:val="0052183C"/>
    <w:rsid w:val="005327E6"/>
    <w:rsid w:val="00537F9A"/>
    <w:rsid w:val="00541DB7"/>
    <w:rsid w:val="00545A53"/>
    <w:rsid w:val="00546DD8"/>
    <w:rsid w:val="00547A9B"/>
    <w:rsid w:val="00547D55"/>
    <w:rsid w:val="00550751"/>
    <w:rsid w:val="005622E0"/>
    <w:rsid w:val="00567D40"/>
    <w:rsid w:val="00574720"/>
    <w:rsid w:val="00574EB7"/>
    <w:rsid w:val="00592B5C"/>
    <w:rsid w:val="00594A70"/>
    <w:rsid w:val="005A195C"/>
    <w:rsid w:val="005A351C"/>
    <w:rsid w:val="005A5366"/>
    <w:rsid w:val="005C7636"/>
    <w:rsid w:val="005C771B"/>
    <w:rsid w:val="005D3602"/>
    <w:rsid w:val="005E03B9"/>
    <w:rsid w:val="005E2A21"/>
    <w:rsid w:val="005F028A"/>
    <w:rsid w:val="005F0A86"/>
    <w:rsid w:val="006047F2"/>
    <w:rsid w:val="00625983"/>
    <w:rsid w:val="00626857"/>
    <w:rsid w:val="00630EE2"/>
    <w:rsid w:val="006361E0"/>
    <w:rsid w:val="006369EB"/>
    <w:rsid w:val="00637E73"/>
    <w:rsid w:val="006430C3"/>
    <w:rsid w:val="00644BF2"/>
    <w:rsid w:val="00646BC7"/>
    <w:rsid w:val="00650895"/>
    <w:rsid w:val="0065728C"/>
    <w:rsid w:val="00657EF9"/>
    <w:rsid w:val="00665FAE"/>
    <w:rsid w:val="006865E9"/>
    <w:rsid w:val="00691F3E"/>
    <w:rsid w:val="00694BFB"/>
    <w:rsid w:val="006A106B"/>
    <w:rsid w:val="006A180A"/>
    <w:rsid w:val="006A1B61"/>
    <w:rsid w:val="006A5348"/>
    <w:rsid w:val="006B1573"/>
    <w:rsid w:val="006B291D"/>
    <w:rsid w:val="006B6571"/>
    <w:rsid w:val="006C060F"/>
    <w:rsid w:val="006C523D"/>
    <w:rsid w:val="006D2BE5"/>
    <w:rsid w:val="006D4036"/>
    <w:rsid w:val="006D466B"/>
    <w:rsid w:val="006D5D7E"/>
    <w:rsid w:val="006E4E38"/>
    <w:rsid w:val="006F05B9"/>
    <w:rsid w:val="006F2CBC"/>
    <w:rsid w:val="00702135"/>
    <w:rsid w:val="00715250"/>
    <w:rsid w:val="00715603"/>
    <w:rsid w:val="0072326C"/>
    <w:rsid w:val="00733F7F"/>
    <w:rsid w:val="00735345"/>
    <w:rsid w:val="00735D32"/>
    <w:rsid w:val="00737AC7"/>
    <w:rsid w:val="00745293"/>
    <w:rsid w:val="00746A64"/>
    <w:rsid w:val="0075430F"/>
    <w:rsid w:val="00772880"/>
    <w:rsid w:val="00773DDD"/>
    <w:rsid w:val="00784CDB"/>
    <w:rsid w:val="007A098A"/>
    <w:rsid w:val="007A5259"/>
    <w:rsid w:val="007A62C9"/>
    <w:rsid w:val="007A7081"/>
    <w:rsid w:val="007B7985"/>
    <w:rsid w:val="007C1C73"/>
    <w:rsid w:val="007D5E45"/>
    <w:rsid w:val="007E0E5B"/>
    <w:rsid w:val="007F1A4E"/>
    <w:rsid w:val="007F1CF5"/>
    <w:rsid w:val="007F2A61"/>
    <w:rsid w:val="007F36F9"/>
    <w:rsid w:val="007F5C68"/>
    <w:rsid w:val="008027B2"/>
    <w:rsid w:val="00803662"/>
    <w:rsid w:val="00805FC5"/>
    <w:rsid w:val="00813834"/>
    <w:rsid w:val="00822A26"/>
    <w:rsid w:val="0082515F"/>
    <w:rsid w:val="00834EDE"/>
    <w:rsid w:val="00834F22"/>
    <w:rsid w:val="00843E1D"/>
    <w:rsid w:val="00847C4D"/>
    <w:rsid w:val="00850955"/>
    <w:rsid w:val="008628DD"/>
    <w:rsid w:val="00865C63"/>
    <w:rsid w:val="008736AA"/>
    <w:rsid w:val="00877643"/>
    <w:rsid w:val="0089509B"/>
    <w:rsid w:val="00896C61"/>
    <w:rsid w:val="008A2378"/>
    <w:rsid w:val="008A416D"/>
    <w:rsid w:val="008A56EC"/>
    <w:rsid w:val="008B5DFC"/>
    <w:rsid w:val="008C494A"/>
    <w:rsid w:val="008D275D"/>
    <w:rsid w:val="008E7A20"/>
    <w:rsid w:val="008F6E15"/>
    <w:rsid w:val="008F7A7B"/>
    <w:rsid w:val="008F7C7B"/>
    <w:rsid w:val="008F7FCC"/>
    <w:rsid w:val="00903C54"/>
    <w:rsid w:val="009052B1"/>
    <w:rsid w:val="00907166"/>
    <w:rsid w:val="00925134"/>
    <w:rsid w:val="0092742D"/>
    <w:rsid w:val="00927494"/>
    <w:rsid w:val="009353C1"/>
    <w:rsid w:val="00937CA4"/>
    <w:rsid w:val="00941B8E"/>
    <w:rsid w:val="009514A2"/>
    <w:rsid w:val="00966824"/>
    <w:rsid w:val="00980327"/>
    <w:rsid w:val="00980B3D"/>
    <w:rsid w:val="009813B3"/>
    <w:rsid w:val="00985679"/>
    <w:rsid w:val="009863E4"/>
    <w:rsid w:val="00986478"/>
    <w:rsid w:val="009911A8"/>
    <w:rsid w:val="00993A35"/>
    <w:rsid w:val="009B42E0"/>
    <w:rsid w:val="009B5557"/>
    <w:rsid w:val="009B6FD2"/>
    <w:rsid w:val="009C2A91"/>
    <w:rsid w:val="009C3695"/>
    <w:rsid w:val="009D037E"/>
    <w:rsid w:val="009D16D2"/>
    <w:rsid w:val="009D506E"/>
    <w:rsid w:val="009D5A74"/>
    <w:rsid w:val="009F1067"/>
    <w:rsid w:val="009F40DF"/>
    <w:rsid w:val="009F7DAA"/>
    <w:rsid w:val="00A200EF"/>
    <w:rsid w:val="00A204E1"/>
    <w:rsid w:val="00A2455D"/>
    <w:rsid w:val="00A26047"/>
    <w:rsid w:val="00A30C2F"/>
    <w:rsid w:val="00A31E01"/>
    <w:rsid w:val="00A527AD"/>
    <w:rsid w:val="00A65A2F"/>
    <w:rsid w:val="00A718CF"/>
    <w:rsid w:val="00A86B49"/>
    <w:rsid w:val="00A87B15"/>
    <w:rsid w:val="00A906E3"/>
    <w:rsid w:val="00A9388B"/>
    <w:rsid w:val="00AA5CBC"/>
    <w:rsid w:val="00AB3AF8"/>
    <w:rsid w:val="00AB6A74"/>
    <w:rsid w:val="00AC4E9C"/>
    <w:rsid w:val="00AC6A8C"/>
    <w:rsid w:val="00AC7738"/>
    <w:rsid w:val="00AD2F56"/>
    <w:rsid w:val="00AE216F"/>
    <w:rsid w:val="00AE48A0"/>
    <w:rsid w:val="00AE61BE"/>
    <w:rsid w:val="00AF334A"/>
    <w:rsid w:val="00AF75EF"/>
    <w:rsid w:val="00B11ABA"/>
    <w:rsid w:val="00B13E33"/>
    <w:rsid w:val="00B148C3"/>
    <w:rsid w:val="00B16F25"/>
    <w:rsid w:val="00B20820"/>
    <w:rsid w:val="00B24422"/>
    <w:rsid w:val="00B508F0"/>
    <w:rsid w:val="00B66B81"/>
    <w:rsid w:val="00B72E24"/>
    <w:rsid w:val="00B80C20"/>
    <w:rsid w:val="00B844FE"/>
    <w:rsid w:val="00B86B4F"/>
    <w:rsid w:val="00B8760F"/>
    <w:rsid w:val="00BA1F64"/>
    <w:rsid w:val="00BA1F84"/>
    <w:rsid w:val="00BA5BE3"/>
    <w:rsid w:val="00BA5EF6"/>
    <w:rsid w:val="00BA60D3"/>
    <w:rsid w:val="00BC27B6"/>
    <w:rsid w:val="00BC562B"/>
    <w:rsid w:val="00BD6FDD"/>
    <w:rsid w:val="00BD7185"/>
    <w:rsid w:val="00BF76FF"/>
    <w:rsid w:val="00C03FCF"/>
    <w:rsid w:val="00C07472"/>
    <w:rsid w:val="00C11692"/>
    <w:rsid w:val="00C12772"/>
    <w:rsid w:val="00C33014"/>
    <w:rsid w:val="00C33434"/>
    <w:rsid w:val="00C34869"/>
    <w:rsid w:val="00C353E1"/>
    <w:rsid w:val="00C355C7"/>
    <w:rsid w:val="00C4135C"/>
    <w:rsid w:val="00C42EB6"/>
    <w:rsid w:val="00C5156A"/>
    <w:rsid w:val="00C55BBC"/>
    <w:rsid w:val="00C61080"/>
    <w:rsid w:val="00C712FC"/>
    <w:rsid w:val="00C85096"/>
    <w:rsid w:val="00C875A6"/>
    <w:rsid w:val="00CA325E"/>
    <w:rsid w:val="00CA4879"/>
    <w:rsid w:val="00CB20EF"/>
    <w:rsid w:val="00CC1F3B"/>
    <w:rsid w:val="00CD12CB"/>
    <w:rsid w:val="00CD279B"/>
    <w:rsid w:val="00CD36CF"/>
    <w:rsid w:val="00CD3A80"/>
    <w:rsid w:val="00CD4569"/>
    <w:rsid w:val="00CD4DA0"/>
    <w:rsid w:val="00CD5554"/>
    <w:rsid w:val="00CD5F14"/>
    <w:rsid w:val="00CE62DC"/>
    <w:rsid w:val="00CE688F"/>
    <w:rsid w:val="00CE7EE7"/>
    <w:rsid w:val="00CF1DCA"/>
    <w:rsid w:val="00D2734B"/>
    <w:rsid w:val="00D318FA"/>
    <w:rsid w:val="00D54BC1"/>
    <w:rsid w:val="00D579FC"/>
    <w:rsid w:val="00D70EE7"/>
    <w:rsid w:val="00D711B1"/>
    <w:rsid w:val="00D72DCB"/>
    <w:rsid w:val="00D81C16"/>
    <w:rsid w:val="00D91373"/>
    <w:rsid w:val="00D921DD"/>
    <w:rsid w:val="00DA00FB"/>
    <w:rsid w:val="00DA0BD5"/>
    <w:rsid w:val="00DA4888"/>
    <w:rsid w:val="00DB4385"/>
    <w:rsid w:val="00DC0238"/>
    <w:rsid w:val="00DC6387"/>
    <w:rsid w:val="00DC69C0"/>
    <w:rsid w:val="00DE526B"/>
    <w:rsid w:val="00DF199D"/>
    <w:rsid w:val="00DF362B"/>
    <w:rsid w:val="00E01542"/>
    <w:rsid w:val="00E105F7"/>
    <w:rsid w:val="00E11641"/>
    <w:rsid w:val="00E20D01"/>
    <w:rsid w:val="00E365F1"/>
    <w:rsid w:val="00E374FB"/>
    <w:rsid w:val="00E37DDF"/>
    <w:rsid w:val="00E43C04"/>
    <w:rsid w:val="00E525AD"/>
    <w:rsid w:val="00E534EF"/>
    <w:rsid w:val="00E62F48"/>
    <w:rsid w:val="00E67428"/>
    <w:rsid w:val="00E7006D"/>
    <w:rsid w:val="00E74FA9"/>
    <w:rsid w:val="00E810C8"/>
    <w:rsid w:val="00E82AB5"/>
    <w:rsid w:val="00E82B6C"/>
    <w:rsid w:val="00E831B3"/>
    <w:rsid w:val="00E8779A"/>
    <w:rsid w:val="00E935CA"/>
    <w:rsid w:val="00E948C9"/>
    <w:rsid w:val="00E95FBC"/>
    <w:rsid w:val="00EA344D"/>
    <w:rsid w:val="00EB13AE"/>
    <w:rsid w:val="00EB3D95"/>
    <w:rsid w:val="00EC6EF6"/>
    <w:rsid w:val="00ED4293"/>
    <w:rsid w:val="00ED7373"/>
    <w:rsid w:val="00EE70CB"/>
    <w:rsid w:val="00F011EC"/>
    <w:rsid w:val="00F0460C"/>
    <w:rsid w:val="00F05C90"/>
    <w:rsid w:val="00F12229"/>
    <w:rsid w:val="00F12593"/>
    <w:rsid w:val="00F15C01"/>
    <w:rsid w:val="00F24F2C"/>
    <w:rsid w:val="00F357F9"/>
    <w:rsid w:val="00F41CA2"/>
    <w:rsid w:val="00F41E24"/>
    <w:rsid w:val="00F4220F"/>
    <w:rsid w:val="00F443C0"/>
    <w:rsid w:val="00F51161"/>
    <w:rsid w:val="00F62EFB"/>
    <w:rsid w:val="00F77B29"/>
    <w:rsid w:val="00F83DDA"/>
    <w:rsid w:val="00F841EC"/>
    <w:rsid w:val="00F91494"/>
    <w:rsid w:val="00F93932"/>
    <w:rsid w:val="00F939A4"/>
    <w:rsid w:val="00F94391"/>
    <w:rsid w:val="00F95121"/>
    <w:rsid w:val="00F9545F"/>
    <w:rsid w:val="00FA7B09"/>
    <w:rsid w:val="00FB1FB9"/>
    <w:rsid w:val="00FB6A46"/>
    <w:rsid w:val="00FB7E33"/>
    <w:rsid w:val="00FB7E83"/>
    <w:rsid w:val="00FC2A68"/>
    <w:rsid w:val="00FC3AF7"/>
    <w:rsid w:val="00FC5286"/>
    <w:rsid w:val="00FC57ED"/>
    <w:rsid w:val="00FD5B51"/>
    <w:rsid w:val="00FE067E"/>
    <w:rsid w:val="00FE1F5B"/>
    <w:rsid w:val="00FE208F"/>
    <w:rsid w:val="00FE2DF8"/>
    <w:rsid w:val="00FE53D6"/>
    <w:rsid w:val="00FE6FC8"/>
    <w:rsid w:val="00FE79E5"/>
    <w:rsid w:val="00FF08B3"/>
    <w:rsid w:val="00FF48FC"/>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8E19235"/>
  <w15:docId w15:val="{BE49B832-7C2D-4720-BCD8-B9135C4B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locked="0" w:semiHidden="1" w:unhideWhenUsed="1"/>
    <w:lsdException w:name="Date" w:semiHidden="1" w:unhideWhenUsed="1"/>
    <w:lsdException w:name="Body Text First Indent" w:semiHidden="1" w:unhideWhenUsed="1"/>
    <w:lsdException w:name="Body Text First Indent 2" w:semiHidden="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sectionbody0">
    <w:name w:val="sectionbody"/>
    <w:basedOn w:val="Normal"/>
    <w:rsid w:val="003874B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3874B5"/>
    <w:rPr>
      <w:color w:val="0000FF"/>
      <w:u w:val="single"/>
    </w:rPr>
  </w:style>
  <w:style w:type="paragraph" w:styleId="BalloonText">
    <w:name w:val="Balloon Text"/>
    <w:basedOn w:val="Normal"/>
    <w:link w:val="BalloonTextChar"/>
    <w:uiPriority w:val="99"/>
    <w:semiHidden/>
    <w:unhideWhenUsed/>
    <w:locked/>
    <w:rsid w:val="004C61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1CD"/>
    <w:rPr>
      <w:rFonts w:ascii="Segoe UI" w:hAnsi="Segoe UI" w:cs="Segoe UI"/>
      <w:sz w:val="18"/>
      <w:szCs w:val="18"/>
    </w:rPr>
  </w:style>
  <w:style w:type="character" w:styleId="CommentReference">
    <w:name w:val="annotation reference"/>
    <w:basedOn w:val="DefaultParagraphFont"/>
    <w:uiPriority w:val="99"/>
    <w:semiHidden/>
    <w:locked/>
    <w:rsid w:val="00196CC1"/>
    <w:rPr>
      <w:sz w:val="16"/>
      <w:szCs w:val="16"/>
    </w:rPr>
  </w:style>
  <w:style w:type="paragraph" w:styleId="CommentText">
    <w:name w:val="annotation text"/>
    <w:basedOn w:val="Normal"/>
    <w:link w:val="CommentTextChar"/>
    <w:uiPriority w:val="99"/>
    <w:semiHidden/>
    <w:locked/>
    <w:rsid w:val="00196CC1"/>
    <w:pPr>
      <w:spacing w:line="240" w:lineRule="auto"/>
    </w:pPr>
    <w:rPr>
      <w:sz w:val="20"/>
      <w:szCs w:val="20"/>
    </w:rPr>
  </w:style>
  <w:style w:type="character" w:customStyle="1" w:styleId="CommentTextChar">
    <w:name w:val="Comment Text Char"/>
    <w:basedOn w:val="DefaultParagraphFont"/>
    <w:link w:val="CommentText"/>
    <w:uiPriority w:val="99"/>
    <w:semiHidden/>
    <w:rsid w:val="00196CC1"/>
    <w:rPr>
      <w:sz w:val="20"/>
      <w:szCs w:val="20"/>
    </w:rPr>
  </w:style>
  <w:style w:type="paragraph" w:styleId="CommentSubject">
    <w:name w:val="annotation subject"/>
    <w:basedOn w:val="CommentText"/>
    <w:next w:val="CommentText"/>
    <w:link w:val="CommentSubjectChar"/>
    <w:uiPriority w:val="99"/>
    <w:semiHidden/>
    <w:locked/>
    <w:rsid w:val="00196CC1"/>
    <w:rPr>
      <w:b/>
      <w:bCs/>
    </w:rPr>
  </w:style>
  <w:style w:type="character" w:customStyle="1" w:styleId="CommentSubjectChar">
    <w:name w:val="Comment Subject Char"/>
    <w:basedOn w:val="CommentTextChar"/>
    <w:link w:val="CommentSubject"/>
    <w:uiPriority w:val="99"/>
    <w:semiHidden/>
    <w:rsid w:val="00196CC1"/>
    <w:rPr>
      <w:b/>
      <w:bCs/>
      <w:sz w:val="20"/>
      <w:szCs w:val="20"/>
    </w:rPr>
  </w:style>
  <w:style w:type="character" w:customStyle="1" w:styleId="ChapterHeadingChar">
    <w:name w:val="Chapter Heading Char"/>
    <w:link w:val="ChapterHeading"/>
    <w:rsid w:val="00C12772"/>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8E45A41E04E4BD7877CA3053493670C"/>
        <w:category>
          <w:name w:val="General"/>
          <w:gallery w:val="placeholder"/>
        </w:category>
        <w:types>
          <w:type w:val="bbPlcHdr"/>
        </w:types>
        <w:behaviors>
          <w:behavior w:val="content"/>
        </w:behaviors>
        <w:guid w:val="{69A2BA12-5BF7-46A4-9EF9-98310885B546}"/>
      </w:docPartPr>
      <w:docPartBody>
        <w:p w:rsidR="00FE6FC8" w:rsidRDefault="0099356D">
          <w:pPr>
            <w:pStyle w:val="88E45A41E04E4BD7877CA3053493670C"/>
          </w:pPr>
          <w:r w:rsidRPr="00B844FE">
            <w:t>Prefix Text</w:t>
          </w:r>
        </w:p>
      </w:docPartBody>
    </w:docPart>
    <w:docPart>
      <w:docPartPr>
        <w:name w:val="D2F38CCE6AD1453CAAC4E0AAE7F387E2"/>
        <w:category>
          <w:name w:val="General"/>
          <w:gallery w:val="placeholder"/>
        </w:category>
        <w:types>
          <w:type w:val="bbPlcHdr"/>
        </w:types>
        <w:behaviors>
          <w:behavior w:val="content"/>
        </w:behaviors>
        <w:guid w:val="{51F50090-79CA-412E-B26F-E28D25B0D178}"/>
      </w:docPartPr>
      <w:docPartBody>
        <w:p w:rsidR="00FE6FC8" w:rsidRDefault="0099356D">
          <w:pPr>
            <w:pStyle w:val="D2F38CCE6AD1453CAAC4E0AAE7F387E2"/>
          </w:pPr>
          <w:r w:rsidRPr="00B844FE">
            <w:t>[Type here]</w:t>
          </w:r>
        </w:p>
      </w:docPartBody>
    </w:docPart>
    <w:docPart>
      <w:docPartPr>
        <w:name w:val="0E11186FD68C44EE8CD61574B4A61B89"/>
        <w:category>
          <w:name w:val="General"/>
          <w:gallery w:val="placeholder"/>
        </w:category>
        <w:types>
          <w:type w:val="bbPlcHdr"/>
        </w:types>
        <w:behaviors>
          <w:behavior w:val="content"/>
        </w:behaviors>
        <w:guid w:val="{D561AC3F-6928-4A9A-92B2-91BE5CA190E8}"/>
      </w:docPartPr>
      <w:docPartBody>
        <w:p w:rsidR="00FE6FC8" w:rsidRDefault="0099356D">
          <w:pPr>
            <w:pStyle w:val="0E11186FD68C44EE8CD61574B4A61B89"/>
          </w:pPr>
          <w:r w:rsidRPr="00B844FE">
            <w:t>Number</w:t>
          </w:r>
        </w:p>
      </w:docPartBody>
    </w:docPart>
    <w:docPart>
      <w:docPartPr>
        <w:name w:val="1AB0351DD66B4352B64B41162056014D"/>
        <w:category>
          <w:name w:val="General"/>
          <w:gallery w:val="placeholder"/>
        </w:category>
        <w:types>
          <w:type w:val="bbPlcHdr"/>
        </w:types>
        <w:behaviors>
          <w:behavior w:val="content"/>
        </w:behaviors>
        <w:guid w:val="{9A6D1E98-8DA2-47E5-BA8B-6F34727F4644}"/>
      </w:docPartPr>
      <w:docPartBody>
        <w:p w:rsidR="00FE6FC8" w:rsidRDefault="0099356D">
          <w:pPr>
            <w:pStyle w:val="1AB0351DD66B4352B64B41162056014D"/>
          </w:pPr>
          <w:r w:rsidRPr="00B844FE">
            <w:t>Enter Sponsors Here</w:t>
          </w:r>
        </w:p>
      </w:docPartBody>
    </w:docPart>
    <w:docPart>
      <w:docPartPr>
        <w:name w:val="C179CCB8B3A942449B265FB2235D4CBE"/>
        <w:category>
          <w:name w:val="General"/>
          <w:gallery w:val="placeholder"/>
        </w:category>
        <w:types>
          <w:type w:val="bbPlcHdr"/>
        </w:types>
        <w:behaviors>
          <w:behavior w:val="content"/>
        </w:behaviors>
        <w:guid w:val="{57DC23DB-642F-4B7D-89BE-764D9A974EBE}"/>
      </w:docPartPr>
      <w:docPartBody>
        <w:p w:rsidR="00FE6FC8" w:rsidRDefault="0099356D">
          <w:pPr>
            <w:pStyle w:val="C179CCB8B3A942449B265FB2235D4CB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FC8"/>
    <w:rsid w:val="000E7565"/>
    <w:rsid w:val="001C4433"/>
    <w:rsid w:val="003C55D9"/>
    <w:rsid w:val="005B3CCD"/>
    <w:rsid w:val="0060325D"/>
    <w:rsid w:val="00624A05"/>
    <w:rsid w:val="007C0E80"/>
    <w:rsid w:val="007F4E43"/>
    <w:rsid w:val="00812548"/>
    <w:rsid w:val="0099356D"/>
    <w:rsid w:val="00B76EB3"/>
    <w:rsid w:val="00C56A08"/>
    <w:rsid w:val="00CB57B2"/>
    <w:rsid w:val="00DF215D"/>
    <w:rsid w:val="00F75EFD"/>
    <w:rsid w:val="00FE6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E45A41E04E4BD7877CA3053493670C">
    <w:name w:val="88E45A41E04E4BD7877CA3053493670C"/>
  </w:style>
  <w:style w:type="paragraph" w:customStyle="1" w:styleId="D2F38CCE6AD1453CAAC4E0AAE7F387E2">
    <w:name w:val="D2F38CCE6AD1453CAAC4E0AAE7F387E2"/>
  </w:style>
  <w:style w:type="paragraph" w:customStyle="1" w:styleId="0E11186FD68C44EE8CD61574B4A61B89">
    <w:name w:val="0E11186FD68C44EE8CD61574B4A61B89"/>
  </w:style>
  <w:style w:type="paragraph" w:customStyle="1" w:styleId="1AB0351DD66B4352B64B41162056014D">
    <w:name w:val="1AB0351DD66B4352B64B41162056014D"/>
  </w:style>
  <w:style w:type="character" w:styleId="PlaceholderText">
    <w:name w:val="Placeholder Text"/>
    <w:basedOn w:val="DefaultParagraphFont"/>
    <w:uiPriority w:val="99"/>
    <w:semiHidden/>
    <w:rPr>
      <w:color w:val="808080"/>
    </w:rPr>
  </w:style>
  <w:style w:type="paragraph" w:customStyle="1" w:styleId="C179CCB8B3A942449B265FB2235D4CBE">
    <w:name w:val="C179CCB8B3A942449B265FB2235D4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 S J D O C S ! 8 5 7 9 7 5 5 . 1 6 < / d o c u m e n t i d >  
     < s e n d e r i d > K U R T . D E T T I N G E R < / s e n d e r i d >  
     < s e n d e r e m a i l > K U R T . D E T T I N G E R @ S T E P T O E - J O H N S O N . C O M < / s e n d e r e m a i l >  
     < l a s t m o d i f i e d > 2 0 1 9 - 1 2 - 1 7 T 1 3 : 3 6 : 0 0 . 0 0 0 0 0 0 0 - 0 5 : 0 0 < / l a s t m o d i f i e d >  
     < d a t a b a s e > S J D O C S 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868E66C4704347933EDFDE182BB132" ma:contentTypeVersion="7" ma:contentTypeDescription="Create a new document." ma:contentTypeScope="" ma:versionID="fb4742c960f98d26eace4f7d088d5485">
  <xsd:schema xmlns:xsd="http://www.w3.org/2001/XMLSchema" xmlns:xs="http://www.w3.org/2001/XMLSchema" xmlns:p="http://schemas.microsoft.com/office/2006/metadata/properties" xmlns:ns3="638147e6-4af6-4d15-891f-19835aaf1861" xmlns:ns4="e2032cb2-504e-428d-84a1-029699400bc5" targetNamespace="http://schemas.microsoft.com/office/2006/metadata/properties" ma:root="true" ma:fieldsID="ecdcb47900517e9b24898ba9c1533090" ns3:_="" ns4:_="">
    <xsd:import namespace="638147e6-4af6-4d15-891f-19835aaf1861"/>
    <xsd:import namespace="e2032cb2-504e-428d-84a1-029699400b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147e6-4af6-4d15-891f-19835aaf18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032cb2-504e-428d-84a1-029699400b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C4FC0-33C2-4585-AE13-980FF4FE1B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892CC5-5F31-427E-9FCC-6A84F570EB1C}">
  <ds:schemaRefs>
    <ds:schemaRef ds:uri="http://schemas.microsoft.com/sharepoint/v3/contenttype/forms"/>
  </ds:schemaRefs>
</ds:datastoreItem>
</file>

<file path=customXml/itemProps3.xml><?xml version="1.0" encoding="utf-8"?>
<ds:datastoreItem xmlns:ds="http://schemas.openxmlformats.org/officeDocument/2006/customXml" ds:itemID="{74CDECA3-B2B7-4B28-813E-C796E069D446}">
  <ds:schemaRefs>
    <ds:schemaRef ds:uri="http://www.imanage.com/work/xmlschema"/>
  </ds:schemaRefs>
</ds:datastoreItem>
</file>

<file path=customXml/itemProps4.xml><?xml version="1.0" encoding="utf-8"?>
<ds:datastoreItem xmlns:ds="http://schemas.openxmlformats.org/officeDocument/2006/customXml" ds:itemID="{3B1C0D8B-468F-404E-B0D2-CA15C83B6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147e6-4af6-4d15-891f-19835aaf1861"/>
    <ds:schemaRef ds:uri="e2032cb2-504e-428d-84a1-029699400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B6EFC6-8148-6047-B6E6-3D52AA40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2552</Words>
  <Characters>14551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Jaclyn Schiffour</dc:creator>
  <cp:keywords/>
  <cp:lastModifiedBy>Robert Altmann</cp:lastModifiedBy>
  <cp:revision>3</cp:revision>
  <cp:lastPrinted>2021-03-12T20:45:00Z</cp:lastPrinted>
  <dcterms:created xsi:type="dcterms:W3CDTF">2021-03-15T14:06:00Z</dcterms:created>
  <dcterms:modified xsi:type="dcterms:W3CDTF">2021-03-15T19:49:00Z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5f99df87-f553-45ef-a7c9-75737cffad7c</vt:lpwstr>
  </property>
  <property fmtid="{D5CDD505-2E9C-101B-9397-08002B2CF9AE}" pid="3"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4" name="bjDocumentLabelXML-0">
    <vt:lpwstr>ames.com/2008/01/sie/internal/label"&gt;&lt;element uid="1f6a98d5-4e6a-406f-8258-3f07b61a1b98" value="" /&gt;&lt;element uid="c64218ab-b8d1-40b6-a478-cb8be1e10ecc" value="" /&gt;&lt;/sisl&gt;</vt:lpwstr>
  </property>
  <property fmtid="{D5CDD505-2E9C-101B-9397-08002B2CF9AE}" pid="5" name="bjDocumentSecurityLabel">
    <vt:lpwstr>AEP Confidential</vt:lpwstr>
  </property>
  <property fmtid="{D5CDD505-2E9C-101B-9397-08002B2CF9AE}" pid="6" name="Visual Markings Removed">
    <vt:lpwstr>No</vt:lpwstr>
  </property>
  <property fmtid="{D5CDD505-2E9C-101B-9397-08002B2CF9AE}" pid="7" name="bjFooterBothDocProperty">
    <vt:lpwstr>AEP CONFIDENTIAL</vt:lpwstr>
  </property>
  <property fmtid="{D5CDD505-2E9C-101B-9397-08002B2CF9AE}" pid="8" name="bjFooterFirstPageDocProperty">
    <vt:lpwstr>AEP CONFIDENTIAL</vt:lpwstr>
  </property>
  <property fmtid="{D5CDD505-2E9C-101B-9397-08002B2CF9AE}" pid="9" name="bjFooterEvenPageDocProperty">
    <vt:lpwstr>AEP CONFIDENTIAL</vt:lpwstr>
  </property>
  <property fmtid="{D5CDD505-2E9C-101B-9397-08002B2CF9AE}" pid="10" name="bjSaver">
    <vt:lpwstr>/YrW6klVmgfxg6J1BWOWO54esGGFU5yf</vt:lpwstr>
  </property>
  <property fmtid="{D5CDD505-2E9C-101B-9397-08002B2CF9AE}" pid="11" name="ContentTypeId">
    <vt:lpwstr>0x01010013868E66C4704347933EDFDE182BB132</vt:lpwstr>
  </property>
</Properties>
</file>